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E41089" w:rsidRDefault="00DA6595" w:rsidP="0049489B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238069" cy="1440000"/>
            <wp:effectExtent l="19050" t="0" r="181" b="0"/>
            <wp:docPr id="6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6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50" w:rsidRPr="004D2850" w:rsidRDefault="004D2850" w:rsidP="004D2850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4D2850">
        <w:rPr>
          <w:rFonts w:ascii="Arial" w:hAnsi="Arial" w:cs="Arial"/>
          <w:sz w:val="22"/>
          <w:szCs w:val="22"/>
        </w:rPr>
        <w:t>Obec Horoušany, Baumanova 12, 250 82 Horoušany</w:t>
      </w:r>
    </w:p>
    <w:p w:rsidR="004D2850" w:rsidRPr="004D2850" w:rsidRDefault="00504D6D" w:rsidP="004D2850">
      <w:pPr>
        <w:suppressAutoHyphens/>
        <w:jc w:val="center"/>
        <w:rPr>
          <w:rStyle w:val="Hypertextovodkaz"/>
          <w:rFonts w:ascii="Arial" w:hAnsi="Arial" w:cs="Arial"/>
          <w:sz w:val="22"/>
          <w:szCs w:val="22"/>
        </w:rPr>
      </w:pPr>
      <w:hyperlink r:id="rId8" w:history="1">
        <w:r w:rsidR="004D2850" w:rsidRPr="004D2850">
          <w:rPr>
            <w:rStyle w:val="Hypertextovodkaz"/>
            <w:rFonts w:ascii="Arial" w:hAnsi="Arial" w:cs="Arial"/>
            <w:sz w:val="22"/>
            <w:szCs w:val="22"/>
          </w:rPr>
          <w:t>www.horousany.cz</w:t>
        </w:r>
      </w:hyperlink>
      <w:r w:rsidR="004D2850" w:rsidRPr="004D2850">
        <w:rPr>
          <w:rFonts w:ascii="Arial" w:hAnsi="Arial" w:cs="Arial"/>
          <w:sz w:val="22"/>
          <w:szCs w:val="22"/>
        </w:rPr>
        <w:t>, IČO: 00240206, tel.: 281</w:t>
      </w:r>
      <w:r w:rsidR="00493E48">
        <w:rPr>
          <w:rFonts w:ascii="Arial" w:hAnsi="Arial" w:cs="Arial"/>
          <w:sz w:val="22"/>
          <w:szCs w:val="22"/>
        </w:rPr>
        <w:t> </w:t>
      </w:r>
      <w:r w:rsidR="004D2850" w:rsidRPr="004D2850">
        <w:rPr>
          <w:rFonts w:ascii="Arial" w:hAnsi="Arial" w:cs="Arial"/>
          <w:sz w:val="22"/>
          <w:szCs w:val="22"/>
        </w:rPr>
        <w:t>981</w:t>
      </w:r>
      <w:r w:rsidR="00493E48">
        <w:rPr>
          <w:rFonts w:ascii="Arial" w:hAnsi="Arial" w:cs="Arial"/>
          <w:sz w:val="22"/>
          <w:szCs w:val="22"/>
        </w:rPr>
        <w:t xml:space="preserve"> </w:t>
      </w:r>
      <w:r w:rsidR="004D2850" w:rsidRPr="004D2850">
        <w:rPr>
          <w:rFonts w:ascii="Arial" w:hAnsi="Arial" w:cs="Arial"/>
          <w:sz w:val="22"/>
          <w:szCs w:val="22"/>
        </w:rPr>
        <w:t xml:space="preserve">792, e-mail: </w:t>
      </w:r>
      <w:r w:rsidR="004D2850" w:rsidRPr="004D2850">
        <w:rPr>
          <w:rStyle w:val="Hypertextovodkaz"/>
          <w:rFonts w:ascii="Arial" w:hAnsi="Arial" w:cs="Arial"/>
          <w:sz w:val="22"/>
          <w:szCs w:val="22"/>
        </w:rPr>
        <w:t>horousany@seznam.cz</w:t>
      </w: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410C3" w:rsidRPr="00E41089" w:rsidRDefault="001410C3" w:rsidP="004948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410C3" w:rsidRPr="00E41089" w:rsidRDefault="001410C3" w:rsidP="004948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410C3" w:rsidRPr="00E41089" w:rsidRDefault="001410C3" w:rsidP="0049489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1410C3" w:rsidRPr="001061A8" w:rsidRDefault="001410C3" w:rsidP="0049489B">
      <w:pPr>
        <w:spacing w:after="120"/>
        <w:jc w:val="center"/>
        <w:rPr>
          <w:rFonts w:ascii="Helvetica" w:hAnsi="Helvetica" w:cs="Arial"/>
          <w:b/>
          <w:caps/>
          <w:sz w:val="32"/>
          <w:szCs w:val="32"/>
        </w:rPr>
      </w:pPr>
      <w:r w:rsidRPr="001061A8">
        <w:rPr>
          <w:rFonts w:ascii="Helvetica" w:hAnsi="Helvetica" w:cs="Arial"/>
          <w:b/>
          <w:caps/>
          <w:sz w:val="32"/>
          <w:szCs w:val="32"/>
        </w:rPr>
        <w:t>Plán financování obnovy vodovod</w:t>
      </w:r>
      <w:r w:rsidR="0012037D">
        <w:rPr>
          <w:rFonts w:ascii="Helvetica" w:hAnsi="Helvetica" w:cs="Arial"/>
          <w:b/>
          <w:caps/>
          <w:sz w:val="32"/>
          <w:szCs w:val="32"/>
        </w:rPr>
        <w:t>U</w:t>
      </w:r>
      <w:r w:rsidRPr="001061A8">
        <w:rPr>
          <w:rFonts w:ascii="Helvetica" w:hAnsi="Helvetica" w:cs="Arial"/>
          <w:b/>
          <w:caps/>
          <w:sz w:val="32"/>
          <w:szCs w:val="32"/>
        </w:rPr>
        <w:t xml:space="preserve"> </w:t>
      </w:r>
      <w:r w:rsidR="0012037D">
        <w:rPr>
          <w:rFonts w:ascii="Helvetica" w:hAnsi="Helvetica" w:cs="Arial"/>
          <w:b/>
          <w:caps/>
          <w:sz w:val="32"/>
          <w:szCs w:val="32"/>
        </w:rPr>
        <w:br/>
      </w:r>
      <w:r w:rsidRPr="001061A8">
        <w:rPr>
          <w:rFonts w:ascii="Helvetica" w:hAnsi="Helvetica" w:cs="Arial"/>
          <w:b/>
          <w:caps/>
          <w:sz w:val="32"/>
          <w:szCs w:val="32"/>
        </w:rPr>
        <w:t>a kanalizac</w:t>
      </w:r>
      <w:r w:rsidR="0012037D">
        <w:rPr>
          <w:rFonts w:ascii="Helvetica" w:hAnsi="Helvetica" w:cs="Arial"/>
          <w:b/>
          <w:caps/>
          <w:sz w:val="32"/>
          <w:szCs w:val="32"/>
        </w:rPr>
        <w:t>E</w:t>
      </w:r>
      <w:r w:rsidRPr="001061A8">
        <w:rPr>
          <w:rFonts w:ascii="Helvetica" w:hAnsi="Helvetica" w:cs="Arial"/>
          <w:b/>
          <w:caps/>
          <w:sz w:val="32"/>
          <w:szCs w:val="32"/>
        </w:rPr>
        <w:t xml:space="preserve"> v majetku </w:t>
      </w:r>
      <w:r w:rsidR="00BB01A5">
        <w:rPr>
          <w:rFonts w:ascii="Helvetica" w:hAnsi="Helvetica" w:cs="Arial"/>
          <w:b/>
          <w:caps/>
          <w:sz w:val="32"/>
          <w:szCs w:val="32"/>
        </w:rPr>
        <w:t>Obce Horoušany</w:t>
      </w:r>
    </w:p>
    <w:p w:rsidR="001410C3" w:rsidRPr="001061A8" w:rsidRDefault="00DA6595" w:rsidP="0049489B">
      <w:pPr>
        <w:spacing w:after="120"/>
        <w:jc w:val="center"/>
        <w:rPr>
          <w:rFonts w:ascii="Helvetica" w:hAnsi="Helvetica" w:cs="Arial"/>
          <w:b/>
          <w:caps/>
          <w:sz w:val="32"/>
          <w:szCs w:val="32"/>
        </w:rPr>
      </w:pPr>
      <w:r>
        <w:rPr>
          <w:rFonts w:ascii="Helvetica" w:hAnsi="Helvetica" w:cs="Arial"/>
          <w:b/>
          <w:caps/>
          <w:sz w:val="32"/>
          <w:szCs w:val="32"/>
        </w:rPr>
        <w:t>na období 2015-2024</w:t>
      </w:r>
    </w:p>
    <w:p w:rsidR="001410C3" w:rsidRPr="00E41089" w:rsidRDefault="001410C3" w:rsidP="0049489B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E4011F" w:rsidRDefault="00E4011F" w:rsidP="00204188">
      <w:pPr>
        <w:tabs>
          <w:tab w:val="left" w:pos="3261"/>
        </w:tabs>
        <w:suppressAutoHyphens/>
        <w:rPr>
          <w:rFonts w:ascii="Arial" w:hAnsi="Arial" w:cs="Arial"/>
          <w:b/>
          <w:sz w:val="22"/>
          <w:szCs w:val="22"/>
        </w:rPr>
      </w:pPr>
    </w:p>
    <w:p w:rsidR="00E4011F" w:rsidRDefault="00E4011F" w:rsidP="00204188">
      <w:pPr>
        <w:tabs>
          <w:tab w:val="left" w:pos="3261"/>
        </w:tabs>
        <w:suppressAutoHyphens/>
        <w:rPr>
          <w:rFonts w:ascii="Arial" w:hAnsi="Arial" w:cs="Arial"/>
          <w:b/>
          <w:sz w:val="22"/>
          <w:szCs w:val="22"/>
        </w:rPr>
      </w:pPr>
    </w:p>
    <w:p w:rsidR="00E4011F" w:rsidRDefault="00E4011F" w:rsidP="00204188">
      <w:pPr>
        <w:tabs>
          <w:tab w:val="left" w:pos="3261"/>
        </w:tabs>
        <w:suppressAutoHyphens/>
        <w:rPr>
          <w:rFonts w:ascii="Arial" w:hAnsi="Arial" w:cs="Arial"/>
          <w:b/>
          <w:sz w:val="22"/>
          <w:szCs w:val="22"/>
        </w:rPr>
      </w:pPr>
    </w:p>
    <w:p w:rsidR="00204188" w:rsidRPr="00204188" w:rsidRDefault="001410C3" w:rsidP="00204188">
      <w:pPr>
        <w:tabs>
          <w:tab w:val="left" w:pos="3261"/>
        </w:tabs>
        <w:suppressAutoHyphens/>
        <w:rPr>
          <w:rFonts w:ascii="Arial" w:hAnsi="Arial" w:cs="Arial"/>
          <w:sz w:val="22"/>
          <w:szCs w:val="22"/>
        </w:rPr>
      </w:pPr>
      <w:r w:rsidRPr="00294797">
        <w:rPr>
          <w:rFonts w:ascii="Arial" w:hAnsi="Arial" w:cs="Arial"/>
          <w:b/>
          <w:sz w:val="22"/>
          <w:szCs w:val="22"/>
        </w:rPr>
        <w:t xml:space="preserve">Zpracovatel: </w:t>
      </w:r>
      <w:r w:rsidR="00204188" w:rsidRPr="00204188">
        <w:rPr>
          <w:rFonts w:ascii="Arial" w:hAnsi="Arial" w:cs="Arial"/>
          <w:sz w:val="22"/>
          <w:szCs w:val="22"/>
        </w:rPr>
        <w:t>Ing. Veronika Jáglová, odborný zástupce provozovatele</w:t>
      </w:r>
    </w:p>
    <w:p w:rsidR="001410C3" w:rsidRDefault="001410C3" w:rsidP="0049489B">
      <w:pPr>
        <w:spacing w:after="120"/>
        <w:rPr>
          <w:b/>
          <w:bCs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BB01A5" w:rsidRDefault="00BE287A" w:rsidP="0049489B">
      <w:pPr>
        <w:spacing w:after="120"/>
        <w:jc w:val="center"/>
        <w:rPr>
          <w:rFonts w:ascii="Arial" w:hAnsi="Arial" w:cs="Arial"/>
          <w:b/>
          <w:caps/>
        </w:rPr>
      </w:pPr>
      <w:r w:rsidRPr="00BB01A5">
        <w:rPr>
          <w:rFonts w:ascii="Arial" w:hAnsi="Arial" w:cs="Arial"/>
          <w:b/>
          <w:caps/>
        </w:rPr>
        <w:t>KVĚTEN 2015</w:t>
      </w:r>
      <w:r w:rsidR="001410C3" w:rsidRPr="00BB01A5">
        <w:rPr>
          <w:rFonts w:ascii="Arial" w:hAnsi="Arial" w:cs="Arial"/>
          <w:b/>
          <w:caps/>
        </w:rPr>
        <w:br w:type="page"/>
      </w:r>
    </w:p>
    <w:p w:rsidR="001410C3" w:rsidRPr="007034D6" w:rsidRDefault="001410C3" w:rsidP="007034D6">
      <w:pPr>
        <w:rPr>
          <w:rStyle w:val="StylNadpis110bChar"/>
          <w:sz w:val="24"/>
          <w:szCs w:val="24"/>
          <w:u w:val="single"/>
        </w:rPr>
      </w:pPr>
      <w:bookmarkStart w:id="0" w:name="_Toc364065760"/>
      <w:bookmarkStart w:id="1" w:name="_Toc365879770"/>
      <w:bookmarkStart w:id="2" w:name="_Toc422692216"/>
      <w:r w:rsidRPr="007034D6">
        <w:rPr>
          <w:rStyle w:val="StylNadpis110bChar"/>
          <w:sz w:val="24"/>
          <w:szCs w:val="24"/>
          <w:u w:val="single"/>
        </w:rPr>
        <w:lastRenderedPageBreak/>
        <w:t>Obsah</w:t>
      </w:r>
      <w:bookmarkEnd w:id="0"/>
      <w:bookmarkEnd w:id="1"/>
      <w:r w:rsidR="007034D6" w:rsidRPr="007034D6">
        <w:rPr>
          <w:rStyle w:val="StylNadpis110bChar"/>
          <w:sz w:val="24"/>
          <w:szCs w:val="24"/>
          <w:u w:val="single"/>
        </w:rPr>
        <w:t>:</w:t>
      </w:r>
      <w:bookmarkEnd w:id="2"/>
    </w:p>
    <w:p w:rsidR="007034D6" w:rsidRPr="007034D6" w:rsidRDefault="00504D6D" w:rsidP="007034D6">
      <w:pPr>
        <w:pStyle w:val="Obsah1"/>
        <w:tabs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r w:rsidRPr="00504D6D">
        <w:rPr>
          <w:rFonts w:ascii="Arial" w:hAnsi="Arial" w:cs="Arial"/>
          <w:b w:val="0"/>
          <w:sz w:val="22"/>
          <w:szCs w:val="22"/>
        </w:rPr>
        <w:fldChar w:fldCharType="begin"/>
      </w:r>
      <w:r w:rsidR="001410C3" w:rsidRPr="007034D6">
        <w:rPr>
          <w:rFonts w:ascii="Arial" w:hAnsi="Arial" w:cs="Arial"/>
          <w:b w:val="0"/>
          <w:sz w:val="22"/>
          <w:szCs w:val="22"/>
        </w:rPr>
        <w:instrText xml:space="preserve"> TOC \o "1-3" \h \z \u </w:instrText>
      </w:r>
      <w:r w:rsidRPr="00504D6D">
        <w:rPr>
          <w:rFonts w:ascii="Arial" w:hAnsi="Arial" w:cs="Arial"/>
          <w:b w:val="0"/>
          <w:sz w:val="22"/>
          <w:szCs w:val="22"/>
        </w:rPr>
        <w:fldChar w:fldCharType="separate"/>
      </w:r>
      <w:hyperlink w:anchor="_Toc422692216" w:history="1"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</w:hyperlink>
    </w:p>
    <w:p w:rsidR="007034D6" w:rsidRPr="007034D6" w:rsidRDefault="00504D6D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17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1.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Vlastník vodovodu a kanalizace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_Toc422692217 \h </w:instrTex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b w:val="0"/>
            <w:noProof/>
            <w:webHidden/>
            <w:sz w:val="22"/>
            <w:szCs w:val="22"/>
          </w:rPr>
          <w:t>3</w: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18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2.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Provozovatel vodovodu a kanalizace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_Toc422692218 \h </w:instrTex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b w:val="0"/>
            <w:noProof/>
            <w:webHidden/>
            <w:sz w:val="22"/>
            <w:szCs w:val="22"/>
          </w:rPr>
          <w:t>3</w: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19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3.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Účel a cíl Plánu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_Toc422692219 \h </w:instrTex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20" w:history="1"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3.1</w:t>
        </w:r>
        <w:r w:rsidR="007034D6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Všeobecné požadavky</w:t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_Toc422692220 \h </w:instrTex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21" w:history="1"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3.2</w:t>
        </w:r>
        <w:r w:rsidR="007034D6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Legislativní požadavky</w:t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_Toc422692221 \h </w:instrTex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22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4.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stručný pŘehled vodohospodářského majetku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_Toc422692222 \h </w:instrTex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23" w:history="1"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4.1</w:t>
        </w:r>
        <w:r w:rsidR="007034D6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Vodovod</w:t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_Toc422692223 \h </w:instrTex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24" w:history="1"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4.2</w:t>
        </w:r>
        <w:r w:rsidR="007034D6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Kanalizace</w:t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_Toc422692224 \h </w:instrTex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3"/>
        <w:tabs>
          <w:tab w:val="left" w:pos="1200"/>
          <w:tab w:val="right" w:leader="dot" w:pos="9062"/>
        </w:tabs>
        <w:spacing w:before="120"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22692225" w:history="1"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4.2.1</w:t>
        </w:r>
        <w:r w:rsidR="007034D6" w:rsidRPr="007034D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Čistírna odpadních vod</w:t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instrText xml:space="preserve"> PAGEREF _Toc422692225 \h </w:instrTex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i w:val="0"/>
            <w:noProof/>
            <w:webHidden/>
            <w:sz w:val="22"/>
            <w:szCs w:val="22"/>
          </w:rPr>
          <w:t>8</w: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26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5.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Zhodnocení stavu vodohospodářského majetku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_Toc422692226 \h </w:instrTex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b w:val="0"/>
            <w:noProof/>
            <w:webHidden/>
            <w:sz w:val="22"/>
            <w:szCs w:val="22"/>
          </w:rPr>
          <w:t>9</w: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27" w:history="1"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5.1</w:t>
        </w:r>
        <w:r w:rsidR="007034D6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Kritéria hodnocení stavu</w:t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_Toc422692227 \h </w:instrTex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28" w:history="1"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5.2</w:t>
        </w:r>
        <w:r w:rsidR="007034D6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Statistické hodnocení vodovodu pro veřejnou potřebu</w:t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_Toc422692228 \h </w:instrTex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3"/>
        <w:tabs>
          <w:tab w:val="left" w:pos="1200"/>
          <w:tab w:val="right" w:leader="dot" w:pos="9062"/>
        </w:tabs>
        <w:spacing w:before="120"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22692229" w:history="1"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5.2.1</w:t>
        </w:r>
        <w:r w:rsidR="007034D6" w:rsidRPr="007034D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Použité materiály na vodovodní potrubí</w:t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instrText xml:space="preserve"> PAGEREF _Toc422692229 \h </w:instrTex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i w:val="0"/>
            <w:noProof/>
            <w:webHidden/>
            <w:sz w:val="22"/>
            <w:szCs w:val="22"/>
          </w:rPr>
          <w:t>9</w: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3"/>
        <w:tabs>
          <w:tab w:val="left" w:pos="1200"/>
          <w:tab w:val="right" w:leader="dot" w:pos="9062"/>
        </w:tabs>
        <w:spacing w:before="120"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22692230" w:history="1"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5.2.2</w:t>
        </w:r>
        <w:r w:rsidR="007034D6" w:rsidRPr="007034D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Zastoupení dimenzí vodovodního potrubí</w:t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instrText xml:space="preserve"> PAGEREF _Toc422692230 \h </w:instrTex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i w:val="0"/>
            <w:noProof/>
            <w:webHidden/>
            <w:sz w:val="22"/>
            <w:szCs w:val="22"/>
          </w:rPr>
          <w:t>10</w: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3"/>
        <w:tabs>
          <w:tab w:val="left" w:pos="1200"/>
          <w:tab w:val="right" w:leader="dot" w:pos="9062"/>
        </w:tabs>
        <w:spacing w:before="120"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22692231" w:history="1"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5.2.3</w:t>
        </w:r>
        <w:r w:rsidR="007034D6" w:rsidRPr="007034D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Stáří vodovodní sítě</w:t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instrText xml:space="preserve"> PAGEREF _Toc422692231 \h </w:instrTex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i w:val="0"/>
            <w:noProof/>
            <w:webHidden/>
            <w:sz w:val="22"/>
            <w:szCs w:val="22"/>
          </w:rPr>
          <w:t>10</w: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3"/>
        <w:tabs>
          <w:tab w:val="left" w:pos="1200"/>
          <w:tab w:val="right" w:leader="dot" w:pos="9062"/>
        </w:tabs>
        <w:spacing w:before="120"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22692232" w:history="1"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5.2.4</w:t>
        </w:r>
        <w:r w:rsidR="007034D6" w:rsidRPr="007034D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Opotřebení a životnost vodovodního potrubí</w:t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instrText xml:space="preserve"> PAGEREF _Toc422692232 \h </w:instrTex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i w:val="0"/>
            <w:noProof/>
            <w:webHidden/>
            <w:sz w:val="22"/>
            <w:szCs w:val="22"/>
          </w:rPr>
          <w:t>10</w: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33" w:history="1"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5.3</w:t>
        </w:r>
        <w:r w:rsidR="007034D6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Statistické hodnocení kanalizace pro veřejnou potřebu</w:t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_Toc422692233 \h </w:instrTex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3"/>
        <w:tabs>
          <w:tab w:val="left" w:pos="1200"/>
          <w:tab w:val="right" w:leader="dot" w:pos="9062"/>
        </w:tabs>
        <w:spacing w:before="120"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22692234" w:history="1"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5.3.1</w:t>
        </w:r>
        <w:r w:rsidR="007034D6" w:rsidRPr="007034D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Použité materiály na kanalizační potrubí</w:t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instrText xml:space="preserve"> PAGEREF _Toc422692234 \h </w:instrTex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i w:val="0"/>
            <w:noProof/>
            <w:webHidden/>
            <w:sz w:val="22"/>
            <w:szCs w:val="22"/>
          </w:rPr>
          <w:t>11</w: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3"/>
        <w:tabs>
          <w:tab w:val="left" w:pos="1200"/>
          <w:tab w:val="right" w:leader="dot" w:pos="9062"/>
        </w:tabs>
        <w:spacing w:before="120"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22692235" w:history="1"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5.3.2</w:t>
        </w:r>
        <w:r w:rsidR="007034D6" w:rsidRPr="007034D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Zastoupení dimenzí kanalizačního potrubí</w:t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instrText xml:space="preserve"> PAGEREF _Toc422692235 \h </w:instrTex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i w:val="0"/>
            <w:noProof/>
            <w:webHidden/>
            <w:sz w:val="22"/>
            <w:szCs w:val="22"/>
          </w:rPr>
          <w:t>11</w: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3"/>
        <w:tabs>
          <w:tab w:val="left" w:pos="1200"/>
          <w:tab w:val="right" w:leader="dot" w:pos="9062"/>
        </w:tabs>
        <w:spacing w:before="120"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22692236" w:history="1"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5.3.3</w:t>
        </w:r>
        <w:r w:rsidR="007034D6" w:rsidRPr="007034D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Stáří kanalizační sítě</w:t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instrText xml:space="preserve"> PAGEREF _Toc422692236 \h </w:instrTex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i w:val="0"/>
            <w:noProof/>
            <w:webHidden/>
            <w:sz w:val="22"/>
            <w:szCs w:val="22"/>
          </w:rPr>
          <w:t>12</w: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3"/>
        <w:tabs>
          <w:tab w:val="left" w:pos="1200"/>
          <w:tab w:val="right" w:leader="dot" w:pos="9062"/>
        </w:tabs>
        <w:spacing w:before="120" w:after="120"/>
        <w:rPr>
          <w:rFonts w:ascii="Arial" w:eastAsiaTheme="minorEastAsia" w:hAnsi="Arial" w:cs="Arial"/>
          <w:i w:val="0"/>
          <w:iCs w:val="0"/>
          <w:noProof/>
          <w:sz w:val="22"/>
          <w:szCs w:val="22"/>
        </w:rPr>
      </w:pPr>
      <w:hyperlink w:anchor="_Toc422692237" w:history="1"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5.3.4</w:t>
        </w:r>
        <w:r w:rsidR="007034D6" w:rsidRPr="007034D6">
          <w:rPr>
            <w:rFonts w:ascii="Arial" w:eastAsiaTheme="minorEastAsia" w:hAnsi="Arial" w:cs="Arial"/>
            <w:i w:val="0"/>
            <w:iC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i w:val="0"/>
            <w:noProof/>
            <w:sz w:val="22"/>
            <w:szCs w:val="22"/>
          </w:rPr>
          <w:t>Opotřebení a životnost kanalizačního potrubí</w:t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instrText xml:space="preserve"> PAGEREF _Toc422692237 \h </w:instrTex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i w:val="0"/>
            <w:noProof/>
            <w:webHidden/>
            <w:sz w:val="22"/>
            <w:szCs w:val="22"/>
          </w:rPr>
          <w:t>12</w:t>
        </w:r>
        <w:r w:rsidRPr="007034D6">
          <w:rPr>
            <w:rFonts w:ascii="Arial" w:hAnsi="Arial" w:cs="Arial"/>
            <w:i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2"/>
        <w:tabs>
          <w:tab w:val="left" w:pos="960"/>
          <w:tab w:val="right" w:leader="dot" w:pos="9062"/>
        </w:tabs>
        <w:spacing w:before="120" w:after="120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422692238" w:history="1"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5.4</w:t>
        </w:r>
        <w:r w:rsidR="007034D6" w:rsidRPr="007034D6">
          <w:rPr>
            <w:rFonts w:ascii="Arial" w:eastAsiaTheme="minorEastAsia" w:hAnsi="Arial" w:cs="Arial"/>
            <w:small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noProof/>
            <w:sz w:val="22"/>
            <w:szCs w:val="22"/>
          </w:rPr>
          <w:t>Statistické hodnocení staveb a objektů</w:t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_Toc422692238 \h </w:instrTex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Pr="007034D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39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6.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Plán financování obnovy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_Toc422692239 \h </w:instrTex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b w:val="0"/>
            <w:noProof/>
            <w:webHidden/>
            <w:sz w:val="22"/>
            <w:szCs w:val="22"/>
          </w:rPr>
          <w:t>13</w: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40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7.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ZávěrY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_Toc422692240 \h </w:instrTex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b w:val="0"/>
            <w:noProof/>
            <w:webHidden/>
            <w:sz w:val="22"/>
            <w:szCs w:val="22"/>
          </w:rPr>
          <w:t>14</w: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7034D6" w:rsidRPr="007034D6" w:rsidRDefault="00504D6D" w:rsidP="007034D6">
      <w:pPr>
        <w:pStyle w:val="Obsah1"/>
        <w:tabs>
          <w:tab w:val="left" w:pos="480"/>
          <w:tab w:val="right" w:leader="dot" w:pos="9062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</w:rPr>
      </w:pPr>
      <w:hyperlink w:anchor="_Toc422692241" w:history="1"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8.</w:t>
        </w:r>
        <w:r w:rsidR="007034D6" w:rsidRPr="007034D6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</w:rPr>
          <w:tab/>
        </w:r>
        <w:r w:rsidR="007034D6" w:rsidRPr="007034D6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Přílohy</w:t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7034D6"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_Toc422692241 \h </w:instrTex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1B0657">
          <w:rPr>
            <w:rFonts w:ascii="Arial" w:hAnsi="Arial" w:cs="Arial"/>
            <w:b w:val="0"/>
            <w:noProof/>
            <w:webHidden/>
            <w:sz w:val="22"/>
            <w:szCs w:val="22"/>
          </w:rPr>
          <w:t>15</w:t>
        </w:r>
        <w:r w:rsidRPr="007034D6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1410C3" w:rsidRPr="00947B2F" w:rsidRDefault="00504D6D" w:rsidP="007034D6">
      <w:pPr>
        <w:pStyle w:val="StylNadpis110b"/>
        <w:numPr>
          <w:ilvl w:val="0"/>
          <w:numId w:val="0"/>
        </w:numPr>
        <w:spacing w:before="120" w:after="120"/>
        <w:ind w:left="432" w:hanging="432"/>
        <w:rPr>
          <w:b w:val="0"/>
          <w:bCs w:val="0"/>
          <w:caps w:val="0"/>
          <w:sz w:val="22"/>
          <w:szCs w:val="22"/>
        </w:rPr>
      </w:pPr>
      <w:r w:rsidRPr="007034D6">
        <w:rPr>
          <w:b w:val="0"/>
          <w:sz w:val="22"/>
          <w:szCs w:val="22"/>
        </w:rPr>
        <w:fldChar w:fldCharType="end"/>
      </w:r>
      <w:r w:rsidR="001410C3" w:rsidRPr="00947B2F">
        <w:rPr>
          <w:sz w:val="22"/>
          <w:szCs w:val="22"/>
        </w:rPr>
        <w:br w:type="page"/>
      </w:r>
    </w:p>
    <w:p w:rsidR="001410C3" w:rsidRPr="00E52C4E" w:rsidRDefault="001410C3" w:rsidP="0049489B">
      <w:pPr>
        <w:pStyle w:val="Nadpis1PFO"/>
        <w:spacing w:before="0" w:after="120"/>
        <w:rPr>
          <w:rStyle w:val="StylNadpis110bChar"/>
          <w:rFonts w:ascii="Helvetica" w:hAnsi="Helvetica"/>
          <w:b/>
          <w:caps/>
        </w:rPr>
      </w:pPr>
      <w:bookmarkStart w:id="3" w:name="_Toc422692217"/>
      <w:r w:rsidRPr="00E52C4E">
        <w:rPr>
          <w:rStyle w:val="StylNadpis110bChar"/>
          <w:rFonts w:ascii="Helvetica" w:hAnsi="Helvetica"/>
          <w:b/>
          <w:caps/>
        </w:rPr>
        <w:lastRenderedPageBreak/>
        <w:t>Vlastník vodovodu a kanalizace</w:t>
      </w:r>
      <w:bookmarkEnd w:id="3"/>
    </w:p>
    <w:p w:rsidR="001410C3" w:rsidRPr="0083125D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2B16E5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2B16E5">
        <w:rPr>
          <w:rFonts w:ascii="Arial" w:hAnsi="Arial" w:cs="Arial"/>
          <w:b/>
          <w:sz w:val="22"/>
          <w:szCs w:val="22"/>
        </w:rPr>
        <w:t>Právnická osoba:</w:t>
      </w:r>
    </w:p>
    <w:p w:rsidR="001410C3" w:rsidRPr="00A128B9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Název:</w:t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="00A128B9" w:rsidRPr="00A128B9">
        <w:rPr>
          <w:rFonts w:ascii="Arial" w:hAnsi="Arial" w:cs="Arial"/>
          <w:sz w:val="22"/>
          <w:szCs w:val="22"/>
        </w:rPr>
        <w:t>Obec Horoušany</w:t>
      </w:r>
    </w:p>
    <w:p w:rsidR="001410C3" w:rsidRPr="00A128B9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Sídlo:</w:t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</w:r>
      <w:r w:rsidR="00A128B9" w:rsidRPr="00A128B9">
        <w:rPr>
          <w:rFonts w:ascii="Arial" w:hAnsi="Arial" w:cs="Arial"/>
          <w:sz w:val="22"/>
          <w:szCs w:val="22"/>
        </w:rPr>
        <w:t>Baumanova 12, 250 82 Horoušany</w:t>
      </w:r>
    </w:p>
    <w:p w:rsidR="001410C3" w:rsidRPr="00A128B9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Identifikační číslo:</w:t>
      </w:r>
      <w:r w:rsidRPr="00A128B9">
        <w:rPr>
          <w:rFonts w:ascii="Arial" w:hAnsi="Arial" w:cs="Arial"/>
          <w:sz w:val="22"/>
          <w:szCs w:val="22"/>
        </w:rPr>
        <w:tab/>
      </w:r>
      <w:r w:rsidR="00A128B9" w:rsidRPr="00A128B9">
        <w:rPr>
          <w:rFonts w:ascii="Arial" w:hAnsi="Arial" w:cs="Arial"/>
          <w:sz w:val="22"/>
          <w:szCs w:val="22"/>
        </w:rPr>
        <w:t>00240206</w:t>
      </w:r>
    </w:p>
    <w:p w:rsidR="001410C3" w:rsidRPr="00A128B9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A128B9">
        <w:rPr>
          <w:rFonts w:ascii="Arial" w:hAnsi="Arial" w:cs="Arial"/>
          <w:sz w:val="22"/>
          <w:szCs w:val="22"/>
        </w:rPr>
        <w:t>Statutární orgán:</w:t>
      </w:r>
      <w:r w:rsidRPr="00A128B9">
        <w:rPr>
          <w:rFonts w:ascii="Arial" w:hAnsi="Arial" w:cs="Arial"/>
          <w:sz w:val="22"/>
          <w:szCs w:val="22"/>
        </w:rPr>
        <w:tab/>
      </w:r>
      <w:r w:rsidRPr="00A128B9">
        <w:rPr>
          <w:rFonts w:ascii="Arial" w:hAnsi="Arial" w:cs="Arial"/>
          <w:sz w:val="22"/>
          <w:szCs w:val="22"/>
        </w:rPr>
        <w:tab/>
        <w:t xml:space="preserve">Zastupitelstvo </w:t>
      </w:r>
      <w:r w:rsidR="0006320B" w:rsidRPr="00A128B9">
        <w:rPr>
          <w:rFonts w:ascii="Arial" w:hAnsi="Arial" w:cs="Arial"/>
          <w:sz w:val="22"/>
          <w:szCs w:val="22"/>
        </w:rPr>
        <w:t>obce</w:t>
      </w:r>
    </w:p>
    <w:p w:rsidR="001410C3" w:rsidRPr="00E41089" w:rsidRDefault="001410C3" w:rsidP="0049489B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52C4E" w:rsidRDefault="001410C3" w:rsidP="0049489B">
      <w:pPr>
        <w:pStyle w:val="Nadpis1PFO"/>
        <w:spacing w:before="0" w:after="120"/>
        <w:rPr>
          <w:rStyle w:val="StylNadpis110bChar"/>
          <w:rFonts w:ascii="Helvetica" w:hAnsi="Helvetica"/>
          <w:b/>
          <w:caps/>
        </w:rPr>
      </w:pPr>
      <w:bookmarkStart w:id="4" w:name="_Toc422692218"/>
      <w:r w:rsidRPr="00E52C4E">
        <w:rPr>
          <w:rStyle w:val="StylNadpis110bChar"/>
          <w:rFonts w:ascii="Helvetica" w:hAnsi="Helvetica"/>
          <w:b/>
          <w:caps/>
        </w:rPr>
        <w:t>Provozovatel vodovodu a kanalizace</w:t>
      </w:r>
      <w:bookmarkEnd w:id="4"/>
    </w:p>
    <w:p w:rsidR="001410C3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1410C3" w:rsidRPr="002B16E5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2B16E5">
        <w:rPr>
          <w:rFonts w:ascii="Arial" w:hAnsi="Arial" w:cs="Arial"/>
          <w:b/>
          <w:sz w:val="22"/>
          <w:szCs w:val="22"/>
        </w:rPr>
        <w:t>Právnická osoba:</w:t>
      </w:r>
    </w:p>
    <w:p w:rsidR="001410C3" w:rsidRPr="00600089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600089">
        <w:rPr>
          <w:rFonts w:ascii="Arial" w:hAnsi="Arial" w:cs="Arial"/>
          <w:sz w:val="22"/>
          <w:szCs w:val="22"/>
        </w:rPr>
        <w:t>Název:</w:t>
      </w:r>
      <w:r w:rsidRPr="00600089">
        <w:rPr>
          <w:rFonts w:ascii="Arial" w:hAnsi="Arial" w:cs="Arial"/>
          <w:sz w:val="22"/>
          <w:szCs w:val="22"/>
        </w:rPr>
        <w:tab/>
      </w:r>
      <w:r w:rsidRPr="00600089">
        <w:rPr>
          <w:rFonts w:ascii="Arial" w:hAnsi="Arial" w:cs="Arial"/>
          <w:sz w:val="22"/>
          <w:szCs w:val="22"/>
        </w:rPr>
        <w:tab/>
      </w:r>
      <w:r w:rsidRPr="00600089">
        <w:rPr>
          <w:rFonts w:ascii="Arial" w:hAnsi="Arial" w:cs="Arial"/>
          <w:sz w:val="22"/>
          <w:szCs w:val="22"/>
        </w:rPr>
        <w:tab/>
      </w:r>
      <w:r w:rsidR="00600089" w:rsidRPr="00600089">
        <w:rPr>
          <w:rFonts w:ascii="Arial" w:hAnsi="Arial" w:cs="Arial"/>
          <w:sz w:val="22"/>
          <w:szCs w:val="22"/>
        </w:rPr>
        <w:t>Obec Horoušany</w:t>
      </w:r>
    </w:p>
    <w:p w:rsidR="001410C3" w:rsidRPr="00600089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600089">
        <w:rPr>
          <w:rFonts w:ascii="Arial" w:hAnsi="Arial" w:cs="Arial"/>
          <w:sz w:val="22"/>
          <w:szCs w:val="22"/>
        </w:rPr>
        <w:t>Sídlo:</w:t>
      </w:r>
      <w:r w:rsidRPr="00600089">
        <w:rPr>
          <w:rFonts w:ascii="Arial" w:hAnsi="Arial" w:cs="Arial"/>
          <w:sz w:val="22"/>
          <w:szCs w:val="22"/>
        </w:rPr>
        <w:tab/>
      </w:r>
      <w:r w:rsidRPr="00600089">
        <w:rPr>
          <w:rFonts w:ascii="Arial" w:hAnsi="Arial" w:cs="Arial"/>
          <w:sz w:val="22"/>
          <w:szCs w:val="22"/>
        </w:rPr>
        <w:tab/>
      </w:r>
      <w:r w:rsidRPr="00600089">
        <w:rPr>
          <w:rFonts w:ascii="Arial" w:hAnsi="Arial" w:cs="Arial"/>
          <w:sz w:val="22"/>
          <w:szCs w:val="22"/>
        </w:rPr>
        <w:tab/>
      </w:r>
      <w:r w:rsidR="00600089" w:rsidRPr="00600089">
        <w:rPr>
          <w:rFonts w:ascii="Arial" w:hAnsi="Arial" w:cs="Arial"/>
          <w:sz w:val="22"/>
          <w:szCs w:val="22"/>
        </w:rPr>
        <w:t>Baumanova 12, 250 82 Horoušany</w:t>
      </w:r>
    </w:p>
    <w:p w:rsidR="001410C3" w:rsidRPr="00600089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600089">
        <w:rPr>
          <w:rFonts w:ascii="Arial" w:hAnsi="Arial" w:cs="Arial"/>
          <w:sz w:val="22"/>
          <w:szCs w:val="22"/>
        </w:rPr>
        <w:t>Identifikační číslo:</w:t>
      </w:r>
      <w:r w:rsidRPr="00600089">
        <w:rPr>
          <w:rFonts w:ascii="Arial" w:hAnsi="Arial" w:cs="Arial"/>
          <w:sz w:val="22"/>
          <w:szCs w:val="22"/>
        </w:rPr>
        <w:tab/>
      </w:r>
      <w:r w:rsidR="00600089" w:rsidRPr="00600089">
        <w:rPr>
          <w:rFonts w:ascii="Arial" w:hAnsi="Arial" w:cs="Arial"/>
          <w:sz w:val="22"/>
          <w:szCs w:val="22"/>
        </w:rPr>
        <w:t>00240206</w:t>
      </w:r>
    </w:p>
    <w:p w:rsidR="001410C3" w:rsidRDefault="001410C3" w:rsidP="0049489B">
      <w:pPr>
        <w:widowControl w:val="0"/>
        <w:autoSpaceDE w:val="0"/>
        <w:autoSpaceDN w:val="0"/>
        <w:adjustRightInd w:val="0"/>
        <w:spacing w:after="120"/>
        <w:ind w:firstLine="426"/>
        <w:rPr>
          <w:rFonts w:ascii="Arial" w:hAnsi="Arial" w:cs="Arial"/>
          <w:sz w:val="22"/>
          <w:szCs w:val="22"/>
        </w:rPr>
      </w:pPr>
      <w:r w:rsidRPr="00600089">
        <w:rPr>
          <w:rFonts w:ascii="Arial" w:hAnsi="Arial" w:cs="Arial"/>
          <w:sz w:val="22"/>
          <w:szCs w:val="22"/>
        </w:rPr>
        <w:t>Statutární orgány:</w:t>
      </w:r>
      <w:r w:rsidRPr="00600089">
        <w:rPr>
          <w:rFonts w:ascii="Arial" w:hAnsi="Arial" w:cs="Arial"/>
          <w:sz w:val="22"/>
          <w:szCs w:val="22"/>
        </w:rPr>
        <w:tab/>
      </w:r>
      <w:r w:rsidR="00600089" w:rsidRPr="00600089">
        <w:rPr>
          <w:rFonts w:ascii="Arial" w:hAnsi="Arial" w:cs="Arial"/>
          <w:sz w:val="22"/>
          <w:szCs w:val="22"/>
        </w:rPr>
        <w:t>Zastupitelstvo obce</w:t>
      </w:r>
    </w:p>
    <w:p w:rsidR="008237C4" w:rsidRPr="00600089" w:rsidRDefault="008237C4" w:rsidP="008237C4">
      <w:pPr>
        <w:widowControl w:val="0"/>
        <w:autoSpaceDE w:val="0"/>
        <w:autoSpaceDN w:val="0"/>
        <w:adjustRightInd w:val="0"/>
        <w:spacing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Odborný zástupce </w:t>
      </w:r>
      <w:r>
        <w:rPr>
          <w:rFonts w:ascii="Arial" w:hAnsi="Arial" w:cs="Arial"/>
          <w:sz w:val="22"/>
          <w:szCs w:val="22"/>
        </w:rPr>
        <w:br/>
        <w:t xml:space="preserve">provozovatele: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Veronika Jáglová</w:t>
      </w:r>
    </w:p>
    <w:p w:rsidR="001410C3" w:rsidRPr="00E41089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1410C3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1410C3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</w:p>
    <w:p w:rsidR="001410C3" w:rsidRPr="0049489B" w:rsidRDefault="001410C3" w:rsidP="00D46CD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489B">
        <w:rPr>
          <w:rFonts w:ascii="Arial" w:hAnsi="Arial" w:cs="Arial"/>
          <w:b/>
        </w:rPr>
        <w:t xml:space="preserve">Plán </w:t>
      </w:r>
      <w:r w:rsidR="00B8612E">
        <w:rPr>
          <w:rFonts w:ascii="Arial" w:hAnsi="Arial" w:cs="Arial"/>
          <w:b/>
        </w:rPr>
        <w:t xml:space="preserve">financování </w:t>
      </w:r>
      <w:r w:rsidRPr="0049489B">
        <w:rPr>
          <w:rFonts w:ascii="Arial" w:hAnsi="Arial" w:cs="Arial"/>
          <w:b/>
        </w:rPr>
        <w:t xml:space="preserve">obnovy </w:t>
      </w:r>
      <w:r w:rsidRPr="007543BA">
        <w:rPr>
          <w:rFonts w:ascii="Arial" w:hAnsi="Arial" w:cs="Arial"/>
          <w:b/>
        </w:rPr>
        <w:t xml:space="preserve">byl schválen </w:t>
      </w:r>
      <w:r>
        <w:rPr>
          <w:rFonts w:ascii="Arial" w:hAnsi="Arial" w:cs="Arial"/>
          <w:b/>
        </w:rPr>
        <w:t xml:space="preserve">zastupitelstvem </w:t>
      </w:r>
      <w:r w:rsidR="0006320B">
        <w:rPr>
          <w:rFonts w:ascii="Arial" w:hAnsi="Arial" w:cs="Arial"/>
          <w:b/>
        </w:rPr>
        <w:t>obce</w:t>
      </w:r>
      <w:r w:rsidR="00B8612E">
        <w:rPr>
          <w:rFonts w:ascii="Arial" w:hAnsi="Arial" w:cs="Arial"/>
          <w:b/>
        </w:rPr>
        <w:t xml:space="preserve"> </w:t>
      </w:r>
      <w:r w:rsidR="001B0657">
        <w:rPr>
          <w:rFonts w:ascii="Arial" w:hAnsi="Arial" w:cs="Arial"/>
          <w:b/>
        </w:rPr>
        <w:t>dne 22.6.2015</w:t>
      </w:r>
      <w:r w:rsidR="00CF1E67">
        <w:rPr>
          <w:rFonts w:ascii="Arial" w:hAnsi="Arial" w:cs="Arial"/>
          <w:b/>
        </w:rPr>
        <w:t xml:space="preserve"> usnesením č. 13/7.</w:t>
      </w:r>
    </w:p>
    <w:p w:rsidR="001410C3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49489B">
        <w:rPr>
          <w:rFonts w:ascii="Arial" w:hAnsi="Arial" w:cs="Arial"/>
          <w:sz w:val="22"/>
          <w:szCs w:val="22"/>
        </w:rPr>
        <w:t> </w:t>
      </w:r>
    </w:p>
    <w:p w:rsidR="001410C3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1410C3" w:rsidRPr="0049489B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1410C3" w:rsidRPr="0049489B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49489B">
        <w:rPr>
          <w:rFonts w:ascii="Arial" w:hAnsi="Arial" w:cs="Arial"/>
          <w:sz w:val="22"/>
          <w:szCs w:val="22"/>
        </w:rPr>
        <w:t> </w:t>
      </w:r>
    </w:p>
    <w:p w:rsidR="001410C3" w:rsidRPr="0049489B" w:rsidRDefault="001410C3" w:rsidP="0049489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49489B">
        <w:rPr>
          <w:rFonts w:ascii="Arial" w:hAnsi="Arial" w:cs="Arial"/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3070"/>
        <w:gridCol w:w="3071"/>
        <w:gridCol w:w="3071"/>
      </w:tblGrid>
      <w:tr w:rsidR="001410C3" w:rsidRPr="0049489B" w:rsidTr="007543BA">
        <w:trPr>
          <w:jc w:val="center"/>
        </w:trPr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7543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3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7543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3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7543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1410C3" w:rsidRPr="0049489B" w:rsidTr="007543BA">
        <w:trPr>
          <w:jc w:val="center"/>
        </w:trPr>
        <w:tc>
          <w:tcPr>
            <w:tcW w:w="30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7543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7543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3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0C3" w:rsidRPr="0049489B" w:rsidRDefault="001410C3" w:rsidP="007543B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49489B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</w:tbl>
    <w:p w:rsidR="001410C3" w:rsidRPr="0049489B" w:rsidRDefault="001410C3" w:rsidP="0049489B">
      <w:pPr>
        <w:rPr>
          <w:rFonts w:ascii="Times New Roman" w:hAnsi="Times New Roman"/>
          <w:color w:val="000000"/>
          <w:sz w:val="27"/>
          <w:szCs w:val="27"/>
        </w:rPr>
      </w:pPr>
      <w:r w:rsidRPr="0049489B">
        <w:rPr>
          <w:color w:val="000000"/>
          <w:sz w:val="20"/>
          <w:szCs w:val="20"/>
        </w:rPr>
        <w:t> </w:t>
      </w:r>
    </w:p>
    <w:p w:rsidR="001410C3" w:rsidRPr="0049489B" w:rsidRDefault="001410C3" w:rsidP="0049489B">
      <w:pPr>
        <w:rPr>
          <w:rFonts w:ascii="Times New Roman" w:hAnsi="Times New Roman"/>
          <w:color w:val="000000"/>
          <w:sz w:val="27"/>
          <w:szCs w:val="27"/>
        </w:rPr>
      </w:pPr>
      <w:r w:rsidRPr="0049489B">
        <w:rPr>
          <w:color w:val="000000"/>
          <w:sz w:val="20"/>
          <w:szCs w:val="20"/>
        </w:rPr>
        <w:t> </w:t>
      </w:r>
    </w:p>
    <w:p w:rsidR="001410C3" w:rsidRPr="0049489B" w:rsidRDefault="001410C3" w:rsidP="0049489B">
      <w:pPr>
        <w:rPr>
          <w:rFonts w:ascii="Times New Roman" w:hAnsi="Times New Roman"/>
          <w:color w:val="000000"/>
          <w:sz w:val="27"/>
          <w:szCs w:val="27"/>
        </w:rPr>
      </w:pPr>
      <w:r w:rsidRPr="0049489B">
        <w:rPr>
          <w:color w:val="000000"/>
          <w:sz w:val="20"/>
          <w:szCs w:val="20"/>
        </w:rPr>
        <w:t> </w:t>
      </w:r>
    </w:p>
    <w:p w:rsidR="001410C3" w:rsidRPr="00E41089" w:rsidRDefault="001410C3" w:rsidP="0049489B">
      <w:pPr>
        <w:pStyle w:val="Nadpis1PFO"/>
        <w:spacing w:before="0" w:after="120"/>
        <w:rPr>
          <w:sz w:val="22"/>
          <w:szCs w:val="22"/>
        </w:rPr>
      </w:pPr>
      <w:r w:rsidRPr="00E41089">
        <w:rPr>
          <w:sz w:val="22"/>
          <w:szCs w:val="22"/>
        </w:rPr>
        <w:br w:type="page"/>
      </w:r>
      <w:bookmarkStart w:id="5" w:name="_Toc422692219"/>
      <w:r w:rsidRPr="00E52C4E">
        <w:rPr>
          <w:rStyle w:val="StylNadpis110bChar"/>
          <w:rFonts w:ascii="Helvetica" w:hAnsi="Helvetica"/>
          <w:b/>
          <w:caps/>
        </w:rPr>
        <w:lastRenderedPageBreak/>
        <w:t>Účel a cíl Plánu</w:t>
      </w:r>
      <w:bookmarkEnd w:id="5"/>
    </w:p>
    <w:p w:rsidR="001410C3" w:rsidRPr="009037F4" w:rsidRDefault="001410C3" w:rsidP="0049489B">
      <w:pPr>
        <w:pStyle w:val="Nadpis2PFO"/>
        <w:rPr>
          <w:rStyle w:val="Nadpis2Char"/>
          <w:rFonts w:cs="Arial"/>
        </w:rPr>
      </w:pPr>
      <w:bookmarkStart w:id="6" w:name="_Toc422692220"/>
      <w:r w:rsidRPr="009037F4">
        <w:rPr>
          <w:rStyle w:val="Nadpis2Char"/>
          <w:rFonts w:cs="Arial"/>
        </w:rPr>
        <w:t>Všeobecné požadavky</w:t>
      </w:r>
      <w:bookmarkEnd w:id="6"/>
    </w:p>
    <w:p w:rsidR="001410C3" w:rsidRDefault="001410C3" w:rsidP="0049489B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 financování obnovy</w:t>
      </w:r>
      <w:r w:rsidRPr="00E41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vodovodů a kanalizací (dále jen „PFO“) </w:t>
      </w:r>
      <w:r w:rsidRPr="00E41089">
        <w:rPr>
          <w:rFonts w:ascii="Arial" w:hAnsi="Arial" w:cs="Arial"/>
          <w:sz w:val="22"/>
          <w:szCs w:val="22"/>
        </w:rPr>
        <w:t xml:space="preserve">slouží vlastníkovi </w:t>
      </w:r>
      <w:r w:rsidR="00813506">
        <w:rPr>
          <w:rFonts w:ascii="Arial" w:hAnsi="Arial" w:cs="Arial"/>
          <w:sz w:val="22"/>
          <w:szCs w:val="22"/>
        </w:rPr>
        <w:br/>
      </w:r>
      <w:r w:rsidRPr="00E41089">
        <w:rPr>
          <w:rFonts w:ascii="Arial" w:hAnsi="Arial" w:cs="Arial"/>
          <w:sz w:val="22"/>
          <w:szCs w:val="22"/>
        </w:rPr>
        <w:t xml:space="preserve">při plánování obnovy </w:t>
      </w:r>
      <w:r>
        <w:rPr>
          <w:rFonts w:ascii="Arial" w:hAnsi="Arial" w:cs="Arial"/>
          <w:sz w:val="22"/>
          <w:szCs w:val="22"/>
        </w:rPr>
        <w:t xml:space="preserve">jeho </w:t>
      </w:r>
      <w:r w:rsidRPr="00E41089">
        <w:rPr>
          <w:rFonts w:ascii="Arial" w:hAnsi="Arial" w:cs="Arial"/>
          <w:sz w:val="22"/>
          <w:szCs w:val="22"/>
        </w:rPr>
        <w:t xml:space="preserve">stávajícího </w:t>
      </w:r>
      <w:r>
        <w:rPr>
          <w:rFonts w:ascii="Arial" w:hAnsi="Arial" w:cs="Arial"/>
          <w:sz w:val="22"/>
          <w:szCs w:val="22"/>
        </w:rPr>
        <w:t xml:space="preserve">vodohospodářského </w:t>
      </w:r>
      <w:r w:rsidRPr="00E41089">
        <w:rPr>
          <w:rFonts w:ascii="Arial" w:hAnsi="Arial" w:cs="Arial"/>
          <w:sz w:val="22"/>
          <w:szCs w:val="22"/>
        </w:rPr>
        <w:t xml:space="preserve">majetku a koordinaci stavební činnosti v oblasti vodního hospodářství. Základním kritériem pro hodnocení stupně opotřebení </w:t>
      </w:r>
      <w:r>
        <w:rPr>
          <w:rFonts w:ascii="Arial" w:hAnsi="Arial" w:cs="Arial"/>
          <w:sz w:val="22"/>
          <w:szCs w:val="22"/>
        </w:rPr>
        <w:t xml:space="preserve">vodohospodářského </w:t>
      </w:r>
      <w:r w:rsidRPr="00E41089">
        <w:rPr>
          <w:rFonts w:ascii="Arial" w:hAnsi="Arial" w:cs="Arial"/>
          <w:sz w:val="22"/>
          <w:szCs w:val="22"/>
        </w:rPr>
        <w:t xml:space="preserve">majetku je </w:t>
      </w:r>
      <w:r>
        <w:rPr>
          <w:rFonts w:ascii="Arial" w:hAnsi="Arial" w:cs="Arial"/>
          <w:sz w:val="22"/>
          <w:szCs w:val="22"/>
        </w:rPr>
        <w:t xml:space="preserve">jeho </w:t>
      </w:r>
      <w:r w:rsidRPr="00E4152F">
        <w:rPr>
          <w:rFonts w:ascii="Arial" w:hAnsi="Arial" w:cs="Arial"/>
          <w:sz w:val="22"/>
          <w:szCs w:val="22"/>
        </w:rPr>
        <w:t>stáří</w:t>
      </w:r>
      <w:r w:rsidRPr="00E41089">
        <w:rPr>
          <w:rFonts w:ascii="Arial" w:hAnsi="Arial" w:cs="Arial"/>
          <w:sz w:val="22"/>
          <w:szCs w:val="22"/>
        </w:rPr>
        <w:t xml:space="preserve"> a předpokládaná </w:t>
      </w:r>
      <w:r w:rsidRPr="00E4152F">
        <w:rPr>
          <w:rFonts w:ascii="Arial" w:hAnsi="Arial" w:cs="Arial"/>
          <w:sz w:val="22"/>
          <w:szCs w:val="22"/>
        </w:rPr>
        <w:t>životnost</w:t>
      </w:r>
      <w:r w:rsidRPr="00E41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E41089">
        <w:rPr>
          <w:rFonts w:ascii="Arial" w:hAnsi="Arial" w:cs="Arial"/>
          <w:sz w:val="22"/>
          <w:szCs w:val="22"/>
        </w:rPr>
        <w:t xml:space="preserve">zařízení. </w:t>
      </w:r>
    </w:p>
    <w:p w:rsidR="001410C3" w:rsidRPr="00E41089" w:rsidRDefault="001410C3" w:rsidP="0049489B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 xml:space="preserve">Ekonomická část </w:t>
      </w:r>
      <w:r>
        <w:rPr>
          <w:rFonts w:ascii="Arial" w:hAnsi="Arial" w:cs="Arial"/>
          <w:sz w:val="22"/>
          <w:szCs w:val="22"/>
        </w:rPr>
        <w:t xml:space="preserve">PFO </w:t>
      </w:r>
      <w:r w:rsidRPr="00E41089">
        <w:rPr>
          <w:rFonts w:ascii="Arial" w:hAnsi="Arial" w:cs="Arial"/>
          <w:sz w:val="22"/>
          <w:szCs w:val="22"/>
        </w:rPr>
        <w:t xml:space="preserve">obsahuje bilanci potřeb a zdrojů </w:t>
      </w:r>
      <w:r>
        <w:rPr>
          <w:rFonts w:ascii="Arial" w:hAnsi="Arial" w:cs="Arial"/>
          <w:sz w:val="22"/>
          <w:szCs w:val="22"/>
        </w:rPr>
        <w:t>na</w:t>
      </w:r>
      <w:r w:rsidRPr="00E41089">
        <w:rPr>
          <w:rFonts w:ascii="Arial" w:hAnsi="Arial" w:cs="Arial"/>
          <w:sz w:val="22"/>
          <w:szCs w:val="22"/>
        </w:rPr>
        <w:t xml:space="preserve"> jeho finanční krytí</w:t>
      </w:r>
      <w:r>
        <w:rPr>
          <w:rFonts w:ascii="Arial" w:hAnsi="Arial" w:cs="Arial"/>
          <w:sz w:val="22"/>
          <w:szCs w:val="22"/>
        </w:rPr>
        <w:t>.</w:t>
      </w:r>
    </w:p>
    <w:p w:rsidR="001410C3" w:rsidRPr="00E41089" w:rsidRDefault="001410C3" w:rsidP="0049489B">
      <w:pPr>
        <w:tabs>
          <w:tab w:val="left" w:pos="68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Hlavním cílem PFO je</w:t>
      </w:r>
      <w:r w:rsidRPr="00E41089">
        <w:rPr>
          <w:rFonts w:ascii="Arial" w:hAnsi="Arial" w:cs="Arial"/>
          <w:sz w:val="22"/>
          <w:szCs w:val="22"/>
        </w:rPr>
        <w:t>:</w:t>
      </w:r>
    </w:p>
    <w:p w:rsidR="001410C3" w:rsidRPr="00E41089" w:rsidRDefault="001410C3" w:rsidP="0049489B">
      <w:pPr>
        <w:numPr>
          <w:ilvl w:val="0"/>
          <w:numId w:val="1"/>
        </w:numPr>
        <w:tabs>
          <w:tab w:val="clear" w:pos="720"/>
          <w:tab w:val="num" w:pos="284"/>
          <w:tab w:val="left" w:pos="684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>zajisti</w:t>
      </w:r>
      <w:r>
        <w:rPr>
          <w:rFonts w:ascii="Arial" w:hAnsi="Arial" w:cs="Arial"/>
          <w:sz w:val="22"/>
          <w:szCs w:val="22"/>
        </w:rPr>
        <w:t>t</w:t>
      </w:r>
      <w:r w:rsidRPr="00E41089">
        <w:rPr>
          <w:rFonts w:ascii="Arial" w:hAnsi="Arial" w:cs="Arial"/>
          <w:sz w:val="22"/>
          <w:szCs w:val="22"/>
        </w:rPr>
        <w:t xml:space="preserve"> nutnou obnovu pro stabilní a efektivní provozování vodohospodářského majetku</w:t>
      </w:r>
      <w:r>
        <w:rPr>
          <w:rFonts w:ascii="Arial" w:hAnsi="Arial" w:cs="Arial"/>
          <w:sz w:val="22"/>
          <w:szCs w:val="22"/>
        </w:rPr>
        <w:t xml:space="preserve"> vlastníka,</w:t>
      </w:r>
    </w:p>
    <w:p w:rsidR="001410C3" w:rsidRDefault="001410C3" w:rsidP="0049489B">
      <w:pPr>
        <w:numPr>
          <w:ilvl w:val="0"/>
          <w:numId w:val="1"/>
        </w:numPr>
        <w:tabs>
          <w:tab w:val="clear" w:pos="720"/>
          <w:tab w:val="num" w:pos="284"/>
          <w:tab w:val="left" w:pos="684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>zvýšit návratnost prostředků do vodohospodářského majetku</w:t>
      </w:r>
      <w:r>
        <w:rPr>
          <w:rFonts w:ascii="Arial" w:hAnsi="Arial" w:cs="Arial"/>
          <w:sz w:val="22"/>
          <w:szCs w:val="22"/>
        </w:rPr>
        <w:t xml:space="preserve"> vlastníka a</w:t>
      </w:r>
    </w:p>
    <w:p w:rsidR="001410C3" w:rsidRPr="00E41089" w:rsidRDefault="001410C3" w:rsidP="0049489B">
      <w:pPr>
        <w:numPr>
          <w:ilvl w:val="0"/>
          <w:numId w:val="1"/>
        </w:numPr>
        <w:tabs>
          <w:tab w:val="clear" w:pos="720"/>
          <w:tab w:val="num" w:pos="284"/>
          <w:tab w:val="left" w:pos="684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nezbytnou udržitelnost vodohospodářského majetku vlastníka.</w:t>
      </w:r>
    </w:p>
    <w:p w:rsidR="001410C3" w:rsidRPr="00E41089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PFO je nutné pohlížet</w:t>
      </w:r>
      <w:r w:rsidRPr="00E41089">
        <w:rPr>
          <w:rFonts w:ascii="Arial" w:hAnsi="Arial" w:cs="Arial"/>
          <w:sz w:val="22"/>
          <w:szCs w:val="22"/>
        </w:rPr>
        <w:t xml:space="preserve"> jako na analýzu potřeb </w:t>
      </w:r>
      <w:r>
        <w:rPr>
          <w:rFonts w:ascii="Arial" w:hAnsi="Arial" w:cs="Arial"/>
          <w:sz w:val="22"/>
          <w:szCs w:val="22"/>
        </w:rPr>
        <w:t xml:space="preserve">vlastníka </w:t>
      </w:r>
      <w:r w:rsidRPr="00E41089">
        <w:rPr>
          <w:rFonts w:ascii="Arial" w:hAnsi="Arial" w:cs="Arial"/>
          <w:sz w:val="22"/>
          <w:szCs w:val="22"/>
        </w:rPr>
        <w:t xml:space="preserve">s cílem zajistit </w:t>
      </w:r>
      <w:r>
        <w:rPr>
          <w:rFonts w:ascii="Arial" w:hAnsi="Arial" w:cs="Arial"/>
          <w:sz w:val="22"/>
          <w:szCs w:val="22"/>
        </w:rPr>
        <w:t xml:space="preserve">nezbytnou </w:t>
      </w:r>
      <w:r w:rsidRPr="00E41089">
        <w:rPr>
          <w:rFonts w:ascii="Arial" w:hAnsi="Arial" w:cs="Arial"/>
          <w:sz w:val="22"/>
          <w:szCs w:val="22"/>
        </w:rPr>
        <w:t xml:space="preserve">technickou </w:t>
      </w:r>
      <w:r>
        <w:rPr>
          <w:rFonts w:ascii="Arial" w:hAnsi="Arial" w:cs="Arial"/>
          <w:sz w:val="22"/>
          <w:szCs w:val="22"/>
        </w:rPr>
        <w:t>i</w:t>
      </w:r>
      <w:r w:rsidRPr="00E41089">
        <w:rPr>
          <w:rFonts w:ascii="Arial" w:hAnsi="Arial" w:cs="Arial"/>
          <w:sz w:val="22"/>
          <w:szCs w:val="22"/>
        </w:rPr>
        <w:t xml:space="preserve"> technologickou úroveň zařízení</w:t>
      </w:r>
      <w:r>
        <w:rPr>
          <w:rFonts w:ascii="Arial" w:hAnsi="Arial" w:cs="Arial"/>
          <w:sz w:val="22"/>
          <w:szCs w:val="22"/>
        </w:rPr>
        <w:t xml:space="preserve">, která jsou </w:t>
      </w:r>
      <w:r w:rsidRPr="00E41089">
        <w:rPr>
          <w:rFonts w:ascii="Arial" w:hAnsi="Arial" w:cs="Arial"/>
          <w:sz w:val="22"/>
          <w:szCs w:val="22"/>
        </w:rPr>
        <w:t>předpoklad</w:t>
      </w:r>
      <w:r>
        <w:rPr>
          <w:rFonts w:ascii="Arial" w:hAnsi="Arial" w:cs="Arial"/>
          <w:sz w:val="22"/>
          <w:szCs w:val="22"/>
        </w:rPr>
        <w:t>em</w:t>
      </w:r>
      <w:r w:rsidRPr="00E41089">
        <w:rPr>
          <w:rFonts w:ascii="Arial" w:hAnsi="Arial" w:cs="Arial"/>
          <w:sz w:val="22"/>
          <w:szCs w:val="22"/>
        </w:rPr>
        <w:t xml:space="preserve"> stabilního </w:t>
      </w:r>
      <w:r w:rsidR="00813506">
        <w:rPr>
          <w:rFonts w:ascii="Arial" w:hAnsi="Arial" w:cs="Arial"/>
          <w:sz w:val="22"/>
          <w:szCs w:val="22"/>
        </w:rPr>
        <w:br/>
      </w:r>
      <w:r w:rsidRPr="00E41089">
        <w:rPr>
          <w:rFonts w:ascii="Arial" w:hAnsi="Arial" w:cs="Arial"/>
          <w:sz w:val="22"/>
          <w:szCs w:val="22"/>
        </w:rPr>
        <w:t>a efektivního provozování</w:t>
      </w:r>
      <w:r>
        <w:rPr>
          <w:rFonts w:ascii="Arial" w:hAnsi="Arial" w:cs="Arial"/>
          <w:sz w:val="22"/>
          <w:szCs w:val="22"/>
        </w:rPr>
        <w:t xml:space="preserve"> vodohospodářského majetku</w:t>
      </w:r>
      <w:r w:rsidRPr="00E41089">
        <w:rPr>
          <w:rFonts w:ascii="Arial" w:hAnsi="Arial" w:cs="Arial"/>
          <w:sz w:val="22"/>
          <w:szCs w:val="22"/>
        </w:rPr>
        <w:t>.</w:t>
      </w:r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PFO</w:t>
      </w:r>
      <w:r w:rsidRPr="00E41089">
        <w:rPr>
          <w:rFonts w:ascii="Arial" w:hAnsi="Arial" w:cs="Arial"/>
          <w:sz w:val="22"/>
          <w:szCs w:val="22"/>
        </w:rPr>
        <w:t xml:space="preserve"> je zaměřen na </w:t>
      </w:r>
      <w:r>
        <w:rPr>
          <w:rFonts w:ascii="Arial" w:hAnsi="Arial" w:cs="Arial"/>
          <w:sz w:val="22"/>
          <w:szCs w:val="22"/>
        </w:rPr>
        <w:t>udržitelnost</w:t>
      </w:r>
      <w:r w:rsidRPr="00E41089">
        <w:rPr>
          <w:rFonts w:ascii="Arial" w:hAnsi="Arial" w:cs="Arial"/>
          <w:sz w:val="22"/>
          <w:szCs w:val="22"/>
        </w:rPr>
        <w:t xml:space="preserve"> provozuschopného stavu stávajících zařízení, neřeší jeho rozvoj ani </w:t>
      </w:r>
      <w:r>
        <w:rPr>
          <w:rFonts w:ascii="Arial" w:hAnsi="Arial" w:cs="Arial"/>
          <w:sz w:val="22"/>
          <w:szCs w:val="22"/>
        </w:rPr>
        <w:t>vý</w:t>
      </w:r>
      <w:r w:rsidRPr="00E41089">
        <w:rPr>
          <w:rFonts w:ascii="Arial" w:hAnsi="Arial" w:cs="Arial"/>
          <w:sz w:val="22"/>
          <w:szCs w:val="22"/>
        </w:rPr>
        <w:t xml:space="preserve">stavbu. </w:t>
      </w:r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Pr="000F6CD4" w:rsidRDefault="001410C3" w:rsidP="0049489B">
      <w:pPr>
        <w:pStyle w:val="Nadpis2PFO"/>
        <w:rPr>
          <w:rStyle w:val="Nadpis2Char"/>
          <w:rFonts w:cs="Arial"/>
        </w:rPr>
      </w:pPr>
      <w:bookmarkStart w:id="7" w:name="_Toc422692221"/>
      <w:r w:rsidRPr="000F6CD4">
        <w:rPr>
          <w:rStyle w:val="Nadpis2Char"/>
          <w:rFonts w:cs="Arial"/>
        </w:rPr>
        <w:t xml:space="preserve">Legislativní </w:t>
      </w:r>
      <w:r>
        <w:rPr>
          <w:rStyle w:val="Nadpis2Char"/>
          <w:rFonts w:cs="Arial"/>
        </w:rPr>
        <w:t>požadavky</w:t>
      </w:r>
      <w:bookmarkEnd w:id="7"/>
    </w:p>
    <w:p w:rsidR="001410C3" w:rsidRDefault="001410C3" w:rsidP="0049489B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Základním právním předpisem</w:t>
      </w:r>
      <w:r w:rsidRPr="00E41089">
        <w:rPr>
          <w:rFonts w:ascii="Arial" w:hAnsi="Arial" w:cs="Arial"/>
          <w:sz w:val="22"/>
          <w:szCs w:val="22"/>
        </w:rPr>
        <w:t xml:space="preserve"> pro vypracování </w:t>
      </w:r>
      <w:r>
        <w:rPr>
          <w:rFonts w:ascii="Arial" w:hAnsi="Arial" w:cs="Arial"/>
          <w:sz w:val="22"/>
          <w:szCs w:val="22"/>
        </w:rPr>
        <w:t>PFO</w:t>
      </w:r>
      <w:r w:rsidRPr="00E41089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z</w:t>
      </w:r>
      <w:r w:rsidRPr="00E41089">
        <w:rPr>
          <w:rFonts w:ascii="Arial" w:hAnsi="Arial" w:cs="Arial"/>
          <w:sz w:val="22"/>
          <w:szCs w:val="22"/>
        </w:rPr>
        <w:t>ákon č.</w:t>
      </w:r>
      <w:r>
        <w:rPr>
          <w:rFonts w:ascii="Arial" w:hAnsi="Arial" w:cs="Arial"/>
          <w:sz w:val="22"/>
          <w:szCs w:val="22"/>
        </w:rPr>
        <w:t xml:space="preserve"> </w:t>
      </w:r>
      <w:r w:rsidRPr="00E41089">
        <w:rPr>
          <w:rFonts w:ascii="Arial" w:hAnsi="Arial" w:cs="Arial"/>
          <w:sz w:val="22"/>
          <w:szCs w:val="22"/>
        </w:rPr>
        <w:t>274/2001</w:t>
      </w:r>
      <w:r w:rsidR="00CD1A64">
        <w:rPr>
          <w:rFonts w:ascii="Arial" w:hAnsi="Arial" w:cs="Arial"/>
          <w:sz w:val="22"/>
          <w:szCs w:val="22"/>
        </w:rPr>
        <w:t xml:space="preserve"> </w:t>
      </w:r>
      <w:r w:rsidRPr="00E41089">
        <w:rPr>
          <w:rFonts w:ascii="Arial" w:hAnsi="Arial" w:cs="Arial"/>
          <w:sz w:val="22"/>
          <w:szCs w:val="22"/>
        </w:rPr>
        <w:t>Sb.,</w:t>
      </w:r>
      <w:r>
        <w:rPr>
          <w:rFonts w:ascii="Arial" w:hAnsi="Arial" w:cs="Arial"/>
          <w:sz w:val="22"/>
          <w:szCs w:val="22"/>
        </w:rPr>
        <w:t xml:space="preserve"> </w:t>
      </w:r>
      <w:r w:rsidR="00813506">
        <w:rPr>
          <w:rFonts w:ascii="Arial" w:hAnsi="Arial" w:cs="Arial"/>
          <w:sz w:val="22"/>
          <w:szCs w:val="22"/>
        </w:rPr>
        <w:br/>
      </w:r>
      <w:r w:rsidRPr="00E41089">
        <w:rPr>
          <w:rFonts w:ascii="Arial" w:hAnsi="Arial" w:cs="Arial"/>
          <w:sz w:val="22"/>
          <w:szCs w:val="22"/>
        </w:rPr>
        <w:t>o vodovodech a kanalizacích pro veřejnou potřebu</w:t>
      </w:r>
      <w:r>
        <w:rPr>
          <w:rFonts w:ascii="Arial" w:hAnsi="Arial" w:cs="Arial"/>
          <w:sz w:val="22"/>
          <w:szCs w:val="22"/>
        </w:rPr>
        <w:t xml:space="preserve"> a o změně některých zákonů (zákon </w:t>
      </w:r>
      <w:r w:rsidR="0081350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vodovodech a kanalizacích</w:t>
      </w:r>
      <w:r w:rsidR="00813506">
        <w:rPr>
          <w:rFonts w:ascii="Arial" w:hAnsi="Arial" w:cs="Arial"/>
          <w:sz w:val="22"/>
          <w:szCs w:val="22"/>
        </w:rPr>
        <w:t>), ve znění pozdějších předpisů</w:t>
      </w:r>
      <w:r w:rsidR="00483323">
        <w:rPr>
          <w:rFonts w:ascii="Arial" w:hAnsi="Arial" w:cs="Arial"/>
          <w:sz w:val="22"/>
          <w:szCs w:val="22"/>
        </w:rPr>
        <w:t>,</w:t>
      </w:r>
      <w:r w:rsidR="00813506">
        <w:rPr>
          <w:rFonts w:ascii="Arial" w:hAnsi="Arial" w:cs="Arial"/>
          <w:sz w:val="22"/>
          <w:szCs w:val="22"/>
        </w:rPr>
        <w:t xml:space="preserve"> </w:t>
      </w:r>
      <w:r w:rsidR="00483323">
        <w:rPr>
          <w:rFonts w:ascii="Arial" w:hAnsi="Arial" w:cs="Arial"/>
          <w:sz w:val="22"/>
          <w:szCs w:val="22"/>
        </w:rPr>
        <w:t>(dále jen „ZVaK“).</w:t>
      </w:r>
    </w:p>
    <w:p w:rsidR="001410C3" w:rsidRDefault="001410C3" w:rsidP="0049489B">
      <w:pPr>
        <w:tabs>
          <w:tab w:val="left" w:pos="54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ustanovení </w:t>
      </w:r>
      <w:r w:rsidRPr="00E41089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E4108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odst. 11</w:t>
      </w:r>
      <w:r w:rsidRPr="00E41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ZVaK </w:t>
      </w:r>
      <w:r w:rsidR="005A5185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u</w:t>
      </w:r>
      <w:r w:rsidR="005A5185">
        <w:rPr>
          <w:rFonts w:ascii="Arial" w:hAnsi="Arial" w:cs="Arial"/>
          <w:sz w:val="22"/>
          <w:szCs w:val="22"/>
        </w:rPr>
        <w:t>vádí</w:t>
      </w:r>
      <w:r>
        <w:rPr>
          <w:rFonts w:ascii="Arial" w:hAnsi="Arial" w:cs="Arial"/>
          <w:sz w:val="22"/>
          <w:szCs w:val="22"/>
        </w:rPr>
        <w:t>, že</w:t>
      </w:r>
      <w:r w:rsidRPr="00E41089">
        <w:rPr>
          <w:rFonts w:ascii="Arial" w:hAnsi="Arial" w:cs="Arial"/>
          <w:sz w:val="22"/>
          <w:szCs w:val="22"/>
        </w:rPr>
        <w:t xml:space="preserve">: </w:t>
      </w:r>
      <w:r w:rsidRPr="00E41089">
        <w:rPr>
          <w:rFonts w:ascii="Arial" w:hAnsi="Arial" w:cs="Arial"/>
          <w:i/>
          <w:sz w:val="22"/>
          <w:szCs w:val="22"/>
        </w:rPr>
        <w:t>„Vlastník vodovodu nebo kanalizace je povinen zpracovat a</w:t>
      </w:r>
      <w:r w:rsidR="0012037D">
        <w:rPr>
          <w:rFonts w:ascii="Arial" w:hAnsi="Arial" w:cs="Arial"/>
          <w:i/>
          <w:sz w:val="22"/>
          <w:szCs w:val="22"/>
        </w:rPr>
        <w:t xml:space="preserve"> realizovat plán obnovy vodovodů</w:t>
      </w:r>
      <w:r w:rsidRPr="00E41089">
        <w:rPr>
          <w:rFonts w:ascii="Arial" w:hAnsi="Arial" w:cs="Arial"/>
          <w:i/>
          <w:sz w:val="22"/>
          <w:szCs w:val="22"/>
        </w:rPr>
        <w:t xml:space="preserve"> a kanalizací, a to na dobu nejméně 10 kalendářních let.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41089">
        <w:rPr>
          <w:rFonts w:ascii="Arial" w:hAnsi="Arial" w:cs="Arial"/>
          <w:i/>
          <w:sz w:val="22"/>
          <w:szCs w:val="22"/>
        </w:rPr>
        <w:t>Obsah plánu financování obnovy vodovod</w:t>
      </w:r>
      <w:r w:rsidR="007A103F">
        <w:rPr>
          <w:rFonts w:ascii="Arial" w:hAnsi="Arial" w:cs="Arial"/>
          <w:i/>
          <w:sz w:val="22"/>
          <w:szCs w:val="22"/>
        </w:rPr>
        <w:t>ů</w:t>
      </w:r>
      <w:r w:rsidRPr="00E41089">
        <w:rPr>
          <w:rFonts w:ascii="Arial" w:hAnsi="Arial" w:cs="Arial"/>
          <w:i/>
          <w:sz w:val="22"/>
          <w:szCs w:val="22"/>
        </w:rPr>
        <w:t xml:space="preserve"> a kanalizací včetně pravidel </w:t>
      </w:r>
      <w:r w:rsidR="005A5185">
        <w:rPr>
          <w:rFonts w:ascii="Arial" w:hAnsi="Arial" w:cs="Arial"/>
          <w:i/>
          <w:sz w:val="22"/>
          <w:szCs w:val="22"/>
        </w:rPr>
        <w:br/>
      </w:r>
      <w:r w:rsidRPr="00E41089">
        <w:rPr>
          <w:rFonts w:ascii="Arial" w:hAnsi="Arial" w:cs="Arial"/>
          <w:i/>
          <w:sz w:val="22"/>
          <w:szCs w:val="22"/>
        </w:rPr>
        <w:t>pro jeho zpracování stanoví prováděcí předpis.“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1410C3" w:rsidRPr="002271AB" w:rsidRDefault="005A5185" w:rsidP="0049489B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z</w:t>
      </w:r>
      <w:r w:rsidR="001410C3">
        <w:rPr>
          <w:rFonts w:ascii="Arial" w:hAnsi="Arial" w:cs="Arial"/>
          <w:sz w:val="22"/>
          <w:szCs w:val="22"/>
        </w:rPr>
        <w:t xml:space="preserve">míněným prováděcím předpisem </w:t>
      </w:r>
      <w:r>
        <w:rPr>
          <w:rFonts w:ascii="Arial" w:hAnsi="Arial" w:cs="Arial"/>
          <w:sz w:val="22"/>
          <w:szCs w:val="22"/>
        </w:rPr>
        <w:t xml:space="preserve">ZVaK </w:t>
      </w:r>
      <w:r w:rsidR="001410C3">
        <w:rPr>
          <w:rFonts w:ascii="Arial" w:hAnsi="Arial" w:cs="Arial"/>
          <w:sz w:val="22"/>
          <w:szCs w:val="22"/>
        </w:rPr>
        <w:t>je v</w:t>
      </w:r>
      <w:r w:rsidR="001410C3" w:rsidRPr="00E41089">
        <w:rPr>
          <w:rFonts w:ascii="Arial" w:hAnsi="Arial" w:cs="Arial"/>
          <w:sz w:val="22"/>
          <w:szCs w:val="22"/>
        </w:rPr>
        <w:t xml:space="preserve">yhláška </w:t>
      </w:r>
      <w:r w:rsidR="001410C3">
        <w:rPr>
          <w:rFonts w:ascii="Arial" w:hAnsi="Arial" w:cs="Arial"/>
          <w:sz w:val="22"/>
          <w:szCs w:val="22"/>
        </w:rPr>
        <w:t xml:space="preserve">Ministerstva zemědělství </w:t>
      </w:r>
      <w:r>
        <w:rPr>
          <w:rFonts w:ascii="Arial" w:hAnsi="Arial" w:cs="Arial"/>
          <w:sz w:val="22"/>
          <w:szCs w:val="22"/>
        </w:rPr>
        <w:br/>
      </w:r>
      <w:r w:rsidR="001410C3">
        <w:rPr>
          <w:rFonts w:ascii="Arial" w:hAnsi="Arial" w:cs="Arial"/>
          <w:sz w:val="22"/>
          <w:szCs w:val="22"/>
        </w:rPr>
        <w:t xml:space="preserve">č. </w:t>
      </w:r>
      <w:r w:rsidR="001410C3" w:rsidRPr="002271AB">
        <w:rPr>
          <w:rFonts w:ascii="Arial" w:hAnsi="Arial" w:cs="Arial"/>
          <w:sz w:val="22"/>
          <w:szCs w:val="22"/>
        </w:rPr>
        <w:t>428/2001 Sb.</w:t>
      </w:r>
      <w:r w:rsidR="001410C3">
        <w:rPr>
          <w:rFonts w:ascii="Arial" w:hAnsi="Arial" w:cs="Arial"/>
          <w:sz w:val="22"/>
          <w:szCs w:val="22"/>
        </w:rPr>
        <w:t>, v platném znění</w:t>
      </w:r>
      <w:r w:rsidR="001410C3" w:rsidRPr="00E41089">
        <w:rPr>
          <w:rFonts w:ascii="Arial" w:hAnsi="Arial" w:cs="Arial"/>
          <w:sz w:val="22"/>
          <w:szCs w:val="22"/>
        </w:rPr>
        <w:t xml:space="preserve">, </w:t>
      </w:r>
      <w:r w:rsidR="001410C3">
        <w:rPr>
          <w:rFonts w:ascii="Arial" w:hAnsi="Arial" w:cs="Arial"/>
          <w:sz w:val="22"/>
          <w:szCs w:val="22"/>
        </w:rPr>
        <w:t>jejímž ustanovení</w:t>
      </w:r>
      <w:r>
        <w:rPr>
          <w:rFonts w:ascii="Arial" w:hAnsi="Arial" w:cs="Arial"/>
          <w:sz w:val="22"/>
          <w:szCs w:val="22"/>
        </w:rPr>
        <w:t>m</w:t>
      </w:r>
      <w:r w:rsidR="001410C3" w:rsidRPr="00E41089">
        <w:rPr>
          <w:rFonts w:ascii="Arial" w:hAnsi="Arial" w:cs="Arial"/>
          <w:sz w:val="22"/>
          <w:szCs w:val="22"/>
        </w:rPr>
        <w:t xml:space="preserve"> §</w:t>
      </w:r>
      <w:r w:rsidR="001410C3">
        <w:rPr>
          <w:rFonts w:ascii="Arial" w:hAnsi="Arial" w:cs="Arial"/>
          <w:sz w:val="22"/>
          <w:szCs w:val="22"/>
        </w:rPr>
        <w:t xml:space="preserve"> </w:t>
      </w:r>
      <w:r w:rsidR="001410C3" w:rsidRPr="00E41089">
        <w:rPr>
          <w:rFonts w:ascii="Arial" w:hAnsi="Arial" w:cs="Arial"/>
          <w:sz w:val="22"/>
          <w:szCs w:val="22"/>
        </w:rPr>
        <w:t xml:space="preserve">13 </w:t>
      </w:r>
      <w:r w:rsidR="001410C3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stanoveno</w:t>
      </w:r>
      <w:r w:rsidR="001410C3">
        <w:rPr>
          <w:rFonts w:ascii="Arial" w:hAnsi="Arial" w:cs="Arial"/>
          <w:sz w:val="22"/>
          <w:szCs w:val="22"/>
        </w:rPr>
        <w:t xml:space="preserve"> následující:</w:t>
      </w:r>
    </w:p>
    <w:p w:rsidR="008D09DE" w:rsidRDefault="001535ED" w:rsidP="008D09DE">
      <w:pPr>
        <w:tabs>
          <w:tab w:val="left" w:pos="54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1535ED">
        <w:rPr>
          <w:rFonts w:ascii="Arial" w:hAnsi="Arial" w:cs="Arial"/>
          <w:i/>
          <w:sz w:val="22"/>
          <w:szCs w:val="22"/>
        </w:rPr>
        <w:t>„Obsahem Plánu financování obnovy vodovodů a kanalizací je vymezení infrastrukturního majetku ve členění podle vybraných údajů majetkové evidence s reprodukční pořizovací cenou, vyhodnocení stavu majetku vyjádřené v % opotřebení, výpočet teoretické doby akumulace finančních prostředků, roční potřeba finančních prostředků a její krytí a doklady o čerpání vytvořených finančních prostředků včetně faktur nebo jejich kopií. Zpracování se provádí podle přílohy 18</w:t>
      </w:r>
      <w:r w:rsidR="0059516F">
        <w:rPr>
          <w:rFonts w:ascii="Arial" w:hAnsi="Arial" w:cs="Arial"/>
          <w:i/>
          <w:sz w:val="22"/>
          <w:szCs w:val="22"/>
        </w:rPr>
        <w:t xml:space="preserve"> vyhlášky</w:t>
      </w:r>
      <w:r w:rsidRPr="001535ED">
        <w:rPr>
          <w:rFonts w:ascii="Arial" w:hAnsi="Arial" w:cs="Arial"/>
          <w:i/>
          <w:sz w:val="22"/>
          <w:szCs w:val="22"/>
        </w:rPr>
        <w:t>. Každá provedená aktualizace je součástí původního plánu financování obnovy vodovodů nebo kanalizací.“</w:t>
      </w:r>
    </w:p>
    <w:p w:rsidR="00845496" w:rsidRPr="000F57B2" w:rsidRDefault="00845496" w:rsidP="00845496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F57B2">
        <w:rPr>
          <w:rFonts w:ascii="Arial" w:hAnsi="Arial" w:cs="Arial"/>
          <w:sz w:val="22"/>
          <w:szCs w:val="22"/>
        </w:rPr>
        <w:t>P</w:t>
      </w:r>
      <w:r w:rsidR="000F57B2" w:rsidRPr="000F57B2">
        <w:rPr>
          <w:rFonts w:ascii="Arial" w:hAnsi="Arial" w:cs="Arial"/>
          <w:sz w:val="22"/>
          <w:szCs w:val="22"/>
        </w:rPr>
        <w:t>oř</w:t>
      </w:r>
      <w:r w:rsidRPr="000F57B2">
        <w:rPr>
          <w:rFonts w:ascii="Arial" w:hAnsi="Arial" w:cs="Arial"/>
          <w:sz w:val="22"/>
          <w:szCs w:val="22"/>
        </w:rPr>
        <w:t xml:space="preserve">izovací cenou </w:t>
      </w:r>
      <w:r w:rsidR="002D2B47">
        <w:rPr>
          <w:rFonts w:ascii="Arial" w:hAnsi="Arial" w:cs="Arial"/>
          <w:sz w:val="22"/>
          <w:szCs w:val="22"/>
        </w:rPr>
        <w:t>vodohospodářského majetku</w:t>
      </w:r>
      <w:r w:rsidRPr="000F57B2">
        <w:rPr>
          <w:rFonts w:ascii="Arial" w:hAnsi="Arial" w:cs="Arial"/>
          <w:sz w:val="22"/>
          <w:szCs w:val="22"/>
        </w:rPr>
        <w:t xml:space="preserve"> se pro potřeby</w:t>
      </w:r>
      <w:r w:rsidR="002D2B47">
        <w:rPr>
          <w:rFonts w:ascii="Arial" w:hAnsi="Arial" w:cs="Arial"/>
          <w:sz w:val="22"/>
          <w:szCs w:val="22"/>
        </w:rPr>
        <w:t xml:space="preserve"> PFO</w:t>
      </w:r>
      <w:r w:rsidRPr="000F57B2">
        <w:rPr>
          <w:rFonts w:ascii="Arial" w:hAnsi="Arial" w:cs="Arial"/>
          <w:sz w:val="22"/>
          <w:szCs w:val="22"/>
        </w:rPr>
        <w:t xml:space="preserve"> </w:t>
      </w:r>
      <w:r w:rsidR="002D2B47">
        <w:rPr>
          <w:rFonts w:ascii="Arial" w:hAnsi="Arial" w:cs="Arial"/>
          <w:sz w:val="22"/>
          <w:szCs w:val="22"/>
        </w:rPr>
        <w:t xml:space="preserve">v souladu s </w:t>
      </w:r>
      <w:r w:rsidR="002D2B47" w:rsidRPr="002D2B47">
        <w:rPr>
          <w:rFonts w:ascii="Arial" w:hAnsi="Arial" w:cs="Arial"/>
          <w:i/>
          <w:sz w:val="22"/>
          <w:szCs w:val="22"/>
        </w:rPr>
        <w:t>Metodick</w:t>
      </w:r>
      <w:r w:rsidR="002D2B47">
        <w:rPr>
          <w:rFonts w:ascii="Arial" w:hAnsi="Arial" w:cs="Arial"/>
          <w:i/>
          <w:sz w:val="22"/>
          <w:szCs w:val="22"/>
        </w:rPr>
        <w:t>ým</w:t>
      </w:r>
      <w:r w:rsidR="002D2B47" w:rsidRPr="002D2B47">
        <w:rPr>
          <w:rFonts w:ascii="Arial" w:hAnsi="Arial" w:cs="Arial"/>
          <w:i/>
          <w:sz w:val="22"/>
          <w:szCs w:val="22"/>
        </w:rPr>
        <w:t xml:space="preserve"> pokyn</w:t>
      </w:r>
      <w:r w:rsidR="002D2B47">
        <w:rPr>
          <w:rFonts w:ascii="Arial" w:hAnsi="Arial" w:cs="Arial"/>
          <w:i/>
          <w:sz w:val="22"/>
          <w:szCs w:val="22"/>
        </w:rPr>
        <w:t>em</w:t>
      </w:r>
      <w:r w:rsidR="002D2B47" w:rsidRPr="002D2B47">
        <w:rPr>
          <w:rFonts w:ascii="Arial" w:hAnsi="Arial" w:cs="Arial"/>
          <w:i/>
          <w:sz w:val="22"/>
          <w:szCs w:val="22"/>
        </w:rPr>
        <w:t xml:space="preserve"> Ministerstva zemědělství pro orientační ukazatele výpočtu pořizovací (aktualizované) ceny objektů do Vybraných údajů majetkové evidence vodovodů a kanalizací, pro Plány rozvoje vodovodů a kanalizací a pro Plány financování obnovy vodovodů a kanalizací</w:t>
      </w:r>
      <w:r w:rsidR="002D2B47">
        <w:rPr>
          <w:rFonts w:ascii="Arial" w:hAnsi="Arial" w:cs="Arial"/>
          <w:sz w:val="22"/>
          <w:szCs w:val="22"/>
        </w:rPr>
        <w:t xml:space="preserve"> </w:t>
      </w:r>
      <w:r w:rsidRPr="000F57B2">
        <w:rPr>
          <w:rFonts w:ascii="Arial" w:hAnsi="Arial" w:cs="Arial"/>
          <w:sz w:val="22"/>
          <w:szCs w:val="22"/>
        </w:rPr>
        <w:t>rozumí hodnota příslušného</w:t>
      </w:r>
      <w:r w:rsidR="002D2B47">
        <w:rPr>
          <w:rFonts w:ascii="Arial" w:hAnsi="Arial" w:cs="Arial"/>
          <w:sz w:val="22"/>
          <w:szCs w:val="22"/>
        </w:rPr>
        <w:t xml:space="preserve"> </w:t>
      </w:r>
      <w:r w:rsidRPr="000F57B2">
        <w:rPr>
          <w:rFonts w:ascii="Arial" w:hAnsi="Arial" w:cs="Arial"/>
          <w:sz w:val="22"/>
          <w:szCs w:val="22"/>
        </w:rPr>
        <w:t xml:space="preserve">majetku vodovodů a kanalizací v aktuální ceně, vypočítaná podle </w:t>
      </w:r>
      <w:r w:rsidR="002D2B47">
        <w:rPr>
          <w:rFonts w:ascii="Arial" w:hAnsi="Arial" w:cs="Arial"/>
          <w:sz w:val="22"/>
          <w:szCs w:val="22"/>
        </w:rPr>
        <w:t>cenových ukazatelů uvedených v metodickém pokynu</w:t>
      </w:r>
      <w:r w:rsidRPr="000F57B2">
        <w:rPr>
          <w:rFonts w:ascii="Arial" w:hAnsi="Arial" w:cs="Arial"/>
          <w:sz w:val="22"/>
          <w:szCs w:val="22"/>
        </w:rPr>
        <w:t>.</w:t>
      </w:r>
      <w:r w:rsidR="0070541C">
        <w:rPr>
          <w:rFonts w:ascii="Arial" w:hAnsi="Arial" w:cs="Arial"/>
          <w:sz w:val="22"/>
          <w:szCs w:val="22"/>
        </w:rPr>
        <w:t xml:space="preserve"> </w:t>
      </w:r>
      <w:r w:rsidRPr="000F57B2">
        <w:rPr>
          <w:rFonts w:ascii="Arial" w:hAnsi="Arial" w:cs="Arial"/>
          <w:sz w:val="22"/>
          <w:szCs w:val="22"/>
        </w:rPr>
        <w:t>Do výpočtu pořizovací ceny se promítá vliv velikosti obce, která</w:t>
      </w:r>
      <w:r w:rsidR="0070541C">
        <w:rPr>
          <w:rFonts w:ascii="Arial" w:hAnsi="Arial" w:cs="Arial"/>
          <w:sz w:val="22"/>
          <w:szCs w:val="22"/>
        </w:rPr>
        <w:t xml:space="preserve"> </w:t>
      </w:r>
      <w:r w:rsidRPr="000F57B2">
        <w:rPr>
          <w:rFonts w:ascii="Arial" w:hAnsi="Arial" w:cs="Arial"/>
          <w:sz w:val="22"/>
          <w:szCs w:val="22"/>
        </w:rPr>
        <w:t>ovlivňuje náklady na jeho pořízení, tzv. koeficient velikosti obce, respektive koeficient polohový (pro ostatní obce, do kterých spadá i obec Horoušany</w:t>
      </w:r>
      <w:r w:rsidR="0070541C">
        <w:rPr>
          <w:rFonts w:ascii="Arial" w:hAnsi="Arial" w:cs="Arial"/>
          <w:sz w:val="22"/>
          <w:szCs w:val="22"/>
        </w:rPr>
        <w:t>,</w:t>
      </w:r>
      <w:r w:rsidRPr="000F57B2">
        <w:rPr>
          <w:rFonts w:ascii="Arial" w:hAnsi="Arial" w:cs="Arial"/>
          <w:sz w:val="22"/>
          <w:szCs w:val="22"/>
        </w:rPr>
        <w:t xml:space="preserve"> je k = 0,85).</w:t>
      </w:r>
    </w:p>
    <w:p w:rsidR="00175377" w:rsidRDefault="00175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45496" w:rsidRPr="000F57B2" w:rsidRDefault="00845496" w:rsidP="000F57B2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F57B2">
        <w:rPr>
          <w:rFonts w:ascii="Arial" w:hAnsi="Arial" w:cs="Arial"/>
          <w:sz w:val="22"/>
          <w:szCs w:val="22"/>
        </w:rPr>
        <w:lastRenderedPageBreak/>
        <w:t xml:space="preserve">Výsledná cena </w:t>
      </w:r>
      <w:r w:rsidR="00613F16">
        <w:rPr>
          <w:rFonts w:ascii="Arial" w:hAnsi="Arial" w:cs="Arial"/>
          <w:sz w:val="22"/>
          <w:szCs w:val="22"/>
        </w:rPr>
        <w:t>majetku je</w:t>
      </w:r>
      <w:r w:rsidRPr="000F57B2">
        <w:rPr>
          <w:rFonts w:ascii="Arial" w:hAnsi="Arial" w:cs="Arial"/>
          <w:sz w:val="22"/>
          <w:szCs w:val="22"/>
        </w:rPr>
        <w:t xml:space="preserve"> stanovena podle</w:t>
      </w:r>
      <w:r w:rsidR="0070541C">
        <w:rPr>
          <w:rFonts w:ascii="Arial" w:hAnsi="Arial" w:cs="Arial"/>
          <w:sz w:val="22"/>
          <w:szCs w:val="22"/>
        </w:rPr>
        <w:t xml:space="preserve"> </w:t>
      </w:r>
      <w:r w:rsidRPr="000F57B2">
        <w:rPr>
          <w:rFonts w:ascii="Arial" w:hAnsi="Arial" w:cs="Arial"/>
          <w:sz w:val="22"/>
          <w:szCs w:val="22"/>
        </w:rPr>
        <w:t>vzorc</w:t>
      </w:r>
      <w:r w:rsidR="0070541C">
        <w:rPr>
          <w:rFonts w:ascii="Arial" w:hAnsi="Arial" w:cs="Arial"/>
          <w:sz w:val="22"/>
          <w:szCs w:val="22"/>
        </w:rPr>
        <w:t>e</w:t>
      </w:r>
      <w:r w:rsidRPr="000F57B2">
        <w:rPr>
          <w:rFonts w:ascii="Arial" w:hAnsi="Arial" w:cs="Arial"/>
          <w:sz w:val="22"/>
          <w:szCs w:val="22"/>
        </w:rPr>
        <w:t>:</w:t>
      </w:r>
    </w:p>
    <w:p w:rsidR="00845496" w:rsidRPr="0070541C" w:rsidRDefault="00845496" w:rsidP="000F57B2">
      <w:pPr>
        <w:tabs>
          <w:tab w:val="left" w:pos="540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70541C">
        <w:rPr>
          <w:rFonts w:ascii="Arial" w:hAnsi="Arial" w:cs="Arial"/>
          <w:i/>
          <w:sz w:val="22"/>
          <w:szCs w:val="22"/>
        </w:rPr>
        <w:t>C</w:t>
      </w:r>
      <w:r w:rsidR="0070541C" w:rsidRPr="0070541C">
        <w:rPr>
          <w:rFonts w:ascii="Arial" w:hAnsi="Arial" w:cs="Arial"/>
          <w:i/>
          <w:sz w:val="22"/>
          <w:szCs w:val="22"/>
          <w:vertAlign w:val="subscript"/>
        </w:rPr>
        <w:t>TO</w:t>
      </w:r>
      <w:r w:rsidRPr="0070541C">
        <w:rPr>
          <w:rFonts w:ascii="Arial" w:hAnsi="Arial" w:cs="Arial"/>
          <w:i/>
          <w:sz w:val="22"/>
          <w:szCs w:val="22"/>
        </w:rPr>
        <w:t xml:space="preserve"> = k</w:t>
      </w:r>
      <w:r w:rsidR="0070541C" w:rsidRPr="0070541C">
        <w:rPr>
          <w:rFonts w:ascii="Arial" w:hAnsi="Arial" w:cs="Arial"/>
          <w:i/>
          <w:sz w:val="22"/>
          <w:szCs w:val="22"/>
        </w:rPr>
        <w:t xml:space="preserve"> </w:t>
      </w:r>
      <w:r w:rsidR="00175377">
        <w:rPr>
          <w:rFonts w:ascii="Arial" w:hAnsi="Arial" w:cs="Arial"/>
          <w:i/>
          <w:sz w:val="22"/>
          <w:szCs w:val="22"/>
        </w:rPr>
        <w:t>*</w:t>
      </w:r>
      <w:r w:rsidRPr="0070541C">
        <w:rPr>
          <w:rFonts w:ascii="Arial" w:hAnsi="Arial" w:cs="Arial"/>
          <w:i/>
          <w:sz w:val="22"/>
          <w:szCs w:val="22"/>
        </w:rPr>
        <w:t xml:space="preserve"> tp </w:t>
      </w:r>
      <w:r w:rsidR="00175377">
        <w:rPr>
          <w:rFonts w:ascii="Arial" w:hAnsi="Arial" w:cs="Arial"/>
          <w:i/>
          <w:sz w:val="22"/>
          <w:szCs w:val="22"/>
        </w:rPr>
        <w:t>*</w:t>
      </w:r>
      <w:r w:rsidR="0070541C" w:rsidRPr="0070541C">
        <w:rPr>
          <w:rFonts w:ascii="Arial" w:hAnsi="Arial" w:cs="Arial"/>
          <w:i/>
          <w:sz w:val="22"/>
          <w:szCs w:val="22"/>
        </w:rPr>
        <w:t xml:space="preserve"> </w:t>
      </w:r>
      <w:r w:rsidRPr="0070541C">
        <w:rPr>
          <w:rFonts w:ascii="Arial" w:hAnsi="Arial" w:cs="Arial"/>
          <w:i/>
          <w:sz w:val="22"/>
          <w:szCs w:val="22"/>
        </w:rPr>
        <w:t>C</w:t>
      </w:r>
      <w:r w:rsidR="0070541C" w:rsidRPr="0070541C">
        <w:rPr>
          <w:rFonts w:ascii="Arial" w:hAnsi="Arial" w:cs="Arial"/>
          <w:i/>
          <w:sz w:val="22"/>
          <w:szCs w:val="22"/>
          <w:vertAlign w:val="subscript"/>
        </w:rPr>
        <w:t>mu</w:t>
      </w:r>
    </w:p>
    <w:p w:rsidR="00845496" w:rsidRPr="000F57B2" w:rsidRDefault="00845496" w:rsidP="000F57B2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F57B2">
        <w:rPr>
          <w:rFonts w:ascii="Arial" w:hAnsi="Arial" w:cs="Arial"/>
          <w:sz w:val="22"/>
          <w:szCs w:val="22"/>
        </w:rPr>
        <w:t>kde:</w:t>
      </w:r>
    </w:p>
    <w:p w:rsidR="00845496" w:rsidRPr="000F57B2" w:rsidRDefault="00175377" w:rsidP="000F57B2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45496" w:rsidRPr="000F57B2">
        <w:rPr>
          <w:rFonts w:ascii="Arial" w:hAnsi="Arial" w:cs="Arial"/>
          <w:sz w:val="22"/>
          <w:szCs w:val="22"/>
        </w:rPr>
        <w:t>C</w:t>
      </w:r>
      <w:r w:rsidR="00845496" w:rsidRPr="0070541C">
        <w:rPr>
          <w:rFonts w:ascii="Arial" w:hAnsi="Arial" w:cs="Arial"/>
          <w:sz w:val="22"/>
          <w:szCs w:val="22"/>
          <w:vertAlign w:val="subscript"/>
        </w:rPr>
        <w:t>TO</w:t>
      </w:r>
      <w:r w:rsidR="00845496" w:rsidRPr="000F57B2">
        <w:rPr>
          <w:rFonts w:ascii="Arial" w:hAnsi="Arial" w:cs="Arial"/>
          <w:sz w:val="22"/>
          <w:szCs w:val="22"/>
        </w:rPr>
        <w:t xml:space="preserve"> - cena objektu v Kč</w:t>
      </w:r>
    </w:p>
    <w:p w:rsidR="00845496" w:rsidRPr="000F57B2" w:rsidRDefault="00175377" w:rsidP="000F57B2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45496" w:rsidRPr="000F57B2">
        <w:rPr>
          <w:rFonts w:ascii="Arial" w:hAnsi="Arial" w:cs="Arial"/>
          <w:sz w:val="22"/>
          <w:szCs w:val="22"/>
        </w:rPr>
        <w:t>k - koeficient velikosti obce</w:t>
      </w:r>
    </w:p>
    <w:p w:rsidR="00845496" w:rsidRPr="000F57B2" w:rsidRDefault="00175377" w:rsidP="000F57B2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45496" w:rsidRPr="000F57B2">
        <w:rPr>
          <w:rFonts w:ascii="Arial" w:hAnsi="Arial" w:cs="Arial"/>
          <w:sz w:val="22"/>
          <w:szCs w:val="22"/>
        </w:rPr>
        <w:t>tp - technické parametry objektu (</w:t>
      </w:r>
      <w:r w:rsidR="0070541C">
        <w:rPr>
          <w:rFonts w:ascii="Arial" w:hAnsi="Arial" w:cs="Arial"/>
          <w:sz w:val="22"/>
          <w:szCs w:val="22"/>
        </w:rPr>
        <w:t>u potrubí v bm)</w:t>
      </w:r>
    </w:p>
    <w:p w:rsidR="00845496" w:rsidRPr="000F57B2" w:rsidRDefault="00175377" w:rsidP="000F57B2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45496" w:rsidRPr="000F57B2">
        <w:rPr>
          <w:rFonts w:ascii="Arial" w:hAnsi="Arial" w:cs="Arial"/>
          <w:sz w:val="22"/>
          <w:szCs w:val="22"/>
        </w:rPr>
        <w:t>C</w:t>
      </w:r>
      <w:r w:rsidR="00845496" w:rsidRPr="0070541C">
        <w:rPr>
          <w:rFonts w:ascii="Arial" w:hAnsi="Arial" w:cs="Arial"/>
          <w:sz w:val="22"/>
          <w:szCs w:val="22"/>
          <w:vertAlign w:val="subscript"/>
        </w:rPr>
        <w:t>mu</w:t>
      </w:r>
      <w:r w:rsidR="00845496" w:rsidRPr="000F57B2">
        <w:rPr>
          <w:rFonts w:ascii="Arial" w:hAnsi="Arial" w:cs="Arial"/>
          <w:sz w:val="22"/>
          <w:szCs w:val="22"/>
        </w:rPr>
        <w:t xml:space="preserve"> - měrný cenový ukazatel</w:t>
      </w:r>
      <w:r w:rsidR="00F66AC6">
        <w:rPr>
          <w:rFonts w:ascii="Arial" w:hAnsi="Arial" w:cs="Arial"/>
          <w:sz w:val="22"/>
          <w:szCs w:val="22"/>
        </w:rPr>
        <w:t>.</w:t>
      </w:r>
    </w:p>
    <w:p w:rsidR="001410C3" w:rsidRPr="008D09DE" w:rsidRDefault="001410C3" w:rsidP="007034D6">
      <w:pPr>
        <w:pStyle w:val="Nadpis1PFO"/>
        <w:spacing w:before="0" w:after="120"/>
        <w:rPr>
          <w:rFonts w:ascii="Arial" w:hAnsi="Arial"/>
          <w:i/>
          <w:sz w:val="22"/>
          <w:szCs w:val="22"/>
        </w:rPr>
      </w:pPr>
      <w:r w:rsidRPr="000F57B2">
        <w:rPr>
          <w:rFonts w:ascii="Arial" w:hAnsi="Arial"/>
          <w:sz w:val="22"/>
          <w:szCs w:val="22"/>
        </w:rPr>
        <w:br w:type="page"/>
      </w:r>
      <w:bookmarkStart w:id="8" w:name="_Toc422692222"/>
      <w:r w:rsidRPr="007034D6">
        <w:rPr>
          <w:rStyle w:val="StylNadpis110bChar"/>
          <w:rFonts w:ascii="Helvetica" w:hAnsi="Helvetica"/>
          <w:b/>
          <w:caps/>
        </w:rPr>
        <w:lastRenderedPageBreak/>
        <w:t>stručný pŘehled vodohospodářského majetku</w:t>
      </w:r>
      <w:bookmarkEnd w:id="8"/>
    </w:p>
    <w:p w:rsidR="001410C3" w:rsidRPr="00A8711F" w:rsidRDefault="001410C3" w:rsidP="007C396B">
      <w:pPr>
        <w:pStyle w:val="Nadpis2PFO"/>
        <w:rPr>
          <w:rStyle w:val="Nadpis2Char"/>
          <w:rFonts w:cs="Arial"/>
        </w:rPr>
      </w:pPr>
      <w:bookmarkStart w:id="9" w:name="_Toc422692223"/>
      <w:r w:rsidRPr="00A8711F">
        <w:rPr>
          <w:rStyle w:val="Nadpis2Char"/>
          <w:rFonts w:cs="Arial"/>
        </w:rPr>
        <w:t>Vodovod</w:t>
      </w:r>
      <w:bookmarkEnd w:id="9"/>
    </w:p>
    <w:tbl>
      <w:tblPr>
        <w:tblW w:w="57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5"/>
        <w:gridCol w:w="2794"/>
        <w:gridCol w:w="2139"/>
        <w:gridCol w:w="1194"/>
        <w:gridCol w:w="969"/>
        <w:gridCol w:w="999"/>
        <w:gridCol w:w="712"/>
        <w:gridCol w:w="1422"/>
      </w:tblGrid>
      <w:tr w:rsidR="009B24D9" w:rsidRPr="00A8711F" w:rsidTr="00D6224E">
        <w:trPr>
          <w:trHeight w:val="315"/>
          <w:jc w:val="center"/>
        </w:trPr>
        <w:tc>
          <w:tcPr>
            <w:tcW w:w="363" w:type="dxa"/>
            <w:tcBorders>
              <w:top w:val="single" w:sz="8" w:space="0" w:color="auto"/>
            </w:tcBorders>
            <w:shd w:val="clear" w:color="auto" w:fill="D9D9D9"/>
          </w:tcPr>
          <w:p w:rsidR="009B24D9" w:rsidRPr="00A8711F" w:rsidRDefault="009B24D9" w:rsidP="00F979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9B24D9" w:rsidRPr="00A8711F" w:rsidRDefault="009B24D9" w:rsidP="00F97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11F">
              <w:rPr>
                <w:rFonts w:ascii="Arial" w:hAnsi="Arial" w:cs="Arial"/>
                <w:b/>
                <w:bCs/>
                <w:sz w:val="20"/>
                <w:szCs w:val="20"/>
              </w:rPr>
              <w:t>Identifikační číslo majetkové evidence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9B24D9" w:rsidRPr="00A8711F" w:rsidRDefault="009B24D9" w:rsidP="00F97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11F">
              <w:rPr>
                <w:rFonts w:ascii="Arial" w:hAnsi="Arial" w:cs="Arial"/>
                <w:b/>
                <w:bCs/>
                <w:sz w:val="20"/>
                <w:szCs w:val="20"/>
              </w:rPr>
              <w:t>Název vodovodu</w:t>
            </w:r>
          </w:p>
        </w:tc>
        <w:tc>
          <w:tcPr>
            <w:tcW w:w="118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B24D9" w:rsidRPr="00A8711F" w:rsidRDefault="009B24D9" w:rsidP="009B24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11F">
              <w:rPr>
                <w:rFonts w:ascii="Arial" w:hAnsi="Arial" w:cs="Arial"/>
                <w:b/>
                <w:bCs/>
                <w:sz w:val="20"/>
                <w:szCs w:val="20"/>
              </w:rPr>
              <w:t>Ulice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9B24D9" w:rsidRPr="00A8711F" w:rsidRDefault="009B24D9" w:rsidP="00F97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11F">
              <w:rPr>
                <w:rFonts w:ascii="Arial" w:hAnsi="Arial" w:cs="Arial"/>
                <w:b/>
                <w:bCs/>
                <w:sz w:val="20"/>
                <w:szCs w:val="20"/>
              </w:rPr>
              <w:t>Materiál (zkratka)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9B24D9" w:rsidRPr="00A8711F" w:rsidRDefault="009B24D9" w:rsidP="00B634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11F">
              <w:rPr>
                <w:rFonts w:ascii="Arial" w:hAnsi="Arial" w:cs="Arial"/>
                <w:b/>
                <w:bCs/>
                <w:sz w:val="20"/>
                <w:szCs w:val="20"/>
              </w:rPr>
              <w:t>Délka úseku (m)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9B24D9" w:rsidRPr="00A8711F" w:rsidRDefault="009B24D9" w:rsidP="00F97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11F">
              <w:rPr>
                <w:rFonts w:ascii="Arial" w:hAnsi="Arial" w:cs="Arial"/>
                <w:b/>
                <w:bCs/>
                <w:sz w:val="20"/>
                <w:szCs w:val="20"/>
              </w:rPr>
              <w:t>DN (mm)</w:t>
            </w:r>
          </w:p>
        </w:tc>
        <w:tc>
          <w:tcPr>
            <w:tcW w:w="1414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9B24D9" w:rsidRPr="00A8711F" w:rsidRDefault="009B24D9" w:rsidP="00F97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11F">
              <w:rPr>
                <w:rFonts w:ascii="Arial" w:hAnsi="Arial" w:cs="Arial"/>
                <w:b/>
                <w:bCs/>
                <w:sz w:val="20"/>
                <w:szCs w:val="20"/>
              </w:rPr>
              <w:t>Rok výstavby či rekonstrukce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Vodovod Horoušánky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U Tří Svatých + Západní + K lesu + Hlavní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305,00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Vodovod Horoušany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Vodovod Horoušánky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Spojovací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640,00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Vodovod Horoušany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530,00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Vodovod Horoušany - Horoušánky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K Potoku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Vodovod Horoušánky - řad A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879,00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Vodovod Horoušánky - řad B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114,00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Vodovod Horoušánky - řad C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Vodovod Horoušany - řady V + V3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Za Humny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 w:rsidP="00651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17</w:t>
            </w:r>
            <w:r w:rsidR="00651A03">
              <w:rPr>
                <w:rFonts w:ascii="Arial" w:hAnsi="Arial" w:cs="Arial"/>
                <w:sz w:val="20"/>
                <w:szCs w:val="20"/>
              </w:rPr>
              <w:t>7</w:t>
            </w:r>
            <w:r w:rsidRPr="00A8711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Vodovod Horoušany - řady V + V1 + V2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Za Humny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 w:rsidP="00651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4</w:t>
            </w:r>
            <w:r w:rsidR="00651A03">
              <w:rPr>
                <w:rFonts w:ascii="Arial" w:hAnsi="Arial" w:cs="Arial"/>
                <w:sz w:val="20"/>
                <w:szCs w:val="20"/>
              </w:rPr>
              <w:t>50</w:t>
            </w:r>
            <w:r w:rsidRPr="00A8711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Vodovod Horoušany - řady V1, V2 a V4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Za Humny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651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</w:t>
            </w:r>
            <w:r w:rsidR="00A8711F" w:rsidRPr="00A8711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Vodovod Horoušany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Za Humny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157,00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Horoušany - dar Háka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Na Anežce + Melichova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174,00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Horoušánky II/II - dar GENIUS LOCI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Podzimní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114,00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Horoušánky III/III - dar GENIUS LOCI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Zimní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343,70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Horoušánky I/I a I/II - dar GENIUS LOCI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Za panskou zahradou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693,30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Horoušánky II/I - dar GENIUS LOCI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Na Vyhlídce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32,70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Horoušánky III/I  - dar GENIUS LOCI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Letní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272,50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Horoušánky IV/II - dar GENIUS LOCI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Zahradní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Horoušánky IV/I - dar GENIUS LOCI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Do Polí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214,50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Horoušánky - dar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K potoku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409,10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Horoušany - dar Štrynková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Potoční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Horoušany - dar MKOSTAV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Na Svahu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 w:rsidP="00C56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19</w:t>
            </w:r>
            <w:r w:rsidR="00C56084">
              <w:rPr>
                <w:rFonts w:ascii="Arial" w:hAnsi="Arial" w:cs="Arial"/>
                <w:sz w:val="20"/>
                <w:szCs w:val="20"/>
              </w:rPr>
              <w:t>0</w:t>
            </w:r>
            <w:r w:rsidRPr="00A8711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B2587F" w:rsidRPr="00A8711F" w:rsidRDefault="00B2587F" w:rsidP="00B2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 xml:space="preserve">Horoušany </w:t>
            </w:r>
            <w:r w:rsidR="00EF0006">
              <w:rPr>
                <w:rFonts w:ascii="Arial" w:hAnsi="Arial" w:cs="Arial"/>
                <w:sz w:val="20"/>
                <w:szCs w:val="20"/>
              </w:rPr>
              <w:t xml:space="preserve">řad </w:t>
            </w:r>
            <w:r w:rsidRPr="00A8711F">
              <w:rPr>
                <w:rFonts w:ascii="Arial" w:hAnsi="Arial" w:cs="Arial"/>
                <w:sz w:val="20"/>
                <w:szCs w:val="20"/>
              </w:rPr>
              <w:t>VB - dar SWIETELSKY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Jižní + Pod Školkou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44,05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A8711F" w:rsidRPr="00A8711F" w:rsidTr="00D6224E">
        <w:trPr>
          <w:trHeight w:val="255"/>
          <w:jc w:val="center"/>
        </w:trPr>
        <w:tc>
          <w:tcPr>
            <w:tcW w:w="363" w:type="dxa"/>
            <w:shd w:val="clear" w:color="000000" w:fill="FFFFFF"/>
            <w:vAlign w:val="center"/>
          </w:tcPr>
          <w:p w:rsidR="00A8711F" w:rsidRPr="00A8711F" w:rsidRDefault="00A8711F" w:rsidP="006C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77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"2103-644803-00240206-1/1"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 xml:space="preserve">Horoušany </w:t>
            </w:r>
            <w:r w:rsidR="00EF0006">
              <w:rPr>
                <w:rFonts w:ascii="Arial" w:hAnsi="Arial" w:cs="Arial"/>
                <w:sz w:val="20"/>
                <w:szCs w:val="20"/>
              </w:rPr>
              <w:t xml:space="preserve">řad </w:t>
            </w:r>
            <w:r w:rsidRPr="00A8711F">
              <w:rPr>
                <w:rFonts w:ascii="Arial" w:hAnsi="Arial" w:cs="Arial"/>
                <w:sz w:val="20"/>
                <w:szCs w:val="20"/>
              </w:rPr>
              <w:t>VA - dar SWIETELSKY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Jižní + Pod Školkou</w:t>
            </w:r>
          </w:p>
        </w:tc>
        <w:tc>
          <w:tcPr>
            <w:tcW w:w="96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221,46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A8711F" w:rsidRPr="00A8711F" w:rsidRDefault="00A8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11F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9B24D9" w:rsidRPr="00A8711F" w:rsidTr="00D6224E">
        <w:trPr>
          <w:trHeight w:val="330"/>
          <w:jc w:val="center"/>
        </w:trPr>
        <w:tc>
          <w:tcPr>
            <w:tcW w:w="363" w:type="dxa"/>
            <w:tcBorders>
              <w:bottom w:val="single" w:sz="8" w:space="0" w:color="auto"/>
            </w:tcBorders>
            <w:shd w:val="clear" w:color="auto" w:fill="D9D9D9"/>
          </w:tcPr>
          <w:p w:rsidR="009B24D9" w:rsidRPr="00A8711F" w:rsidRDefault="009B24D9" w:rsidP="00F979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9B24D9" w:rsidRPr="00A8711F" w:rsidRDefault="009B24D9" w:rsidP="00F97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11F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9B24D9" w:rsidRPr="00A8711F" w:rsidRDefault="009B24D9" w:rsidP="00FC43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8" w:space="0" w:color="auto"/>
            </w:tcBorders>
            <w:shd w:val="clear" w:color="auto" w:fill="D9D9D9"/>
          </w:tcPr>
          <w:p w:rsidR="009B24D9" w:rsidRPr="00A8711F" w:rsidRDefault="009B24D9" w:rsidP="00FC43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9B24D9" w:rsidRPr="00A8711F" w:rsidRDefault="009B24D9" w:rsidP="00FC43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9B24D9" w:rsidRPr="00A8711F" w:rsidRDefault="00A8711F" w:rsidP="00181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11F">
              <w:rPr>
                <w:rFonts w:ascii="Arial" w:hAnsi="Arial" w:cs="Arial"/>
                <w:b/>
                <w:bCs/>
                <w:sz w:val="20"/>
                <w:szCs w:val="20"/>
              </w:rPr>
              <w:t>8 </w:t>
            </w:r>
            <w:r w:rsidR="00181A2C">
              <w:rPr>
                <w:rFonts w:ascii="Arial" w:hAnsi="Arial" w:cs="Arial"/>
                <w:b/>
                <w:bCs/>
                <w:sz w:val="20"/>
                <w:szCs w:val="20"/>
              </w:rPr>
              <w:t>570</w:t>
            </w:r>
            <w:r w:rsidRPr="00A8711F">
              <w:rPr>
                <w:rFonts w:ascii="Arial" w:hAnsi="Arial" w:cs="Arial"/>
                <w:b/>
                <w:bCs/>
                <w:sz w:val="20"/>
                <w:szCs w:val="20"/>
              </w:rPr>
              <w:t>,31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9B24D9" w:rsidRPr="00A8711F" w:rsidRDefault="009B24D9" w:rsidP="00FC43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9B24D9" w:rsidRPr="00A8711F" w:rsidRDefault="009B24D9" w:rsidP="00FC43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410C3" w:rsidRPr="008D09DE" w:rsidRDefault="001410C3" w:rsidP="0049489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410C3" w:rsidRPr="001B29A0" w:rsidRDefault="001410C3" w:rsidP="005616D0">
      <w:pPr>
        <w:pStyle w:val="Nadpis2PFO"/>
        <w:spacing w:after="0"/>
        <w:rPr>
          <w:rStyle w:val="Nadpis2Char"/>
          <w:rFonts w:cs="Arial"/>
        </w:rPr>
      </w:pPr>
      <w:bookmarkStart w:id="10" w:name="_Toc422692224"/>
      <w:r w:rsidRPr="001B29A0">
        <w:rPr>
          <w:rStyle w:val="Nadpis2Char"/>
          <w:rFonts w:cs="Arial"/>
        </w:rPr>
        <w:lastRenderedPageBreak/>
        <w:t>Kanalizace</w:t>
      </w:r>
      <w:bookmarkEnd w:id="10"/>
    </w:p>
    <w:tbl>
      <w:tblPr>
        <w:tblpPr w:leftFromText="141" w:rightFromText="141" w:vertAnchor="text" w:horzAnchor="margin" w:tblpXSpec="center" w:tblpY="172"/>
        <w:tblW w:w="57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2835"/>
        <w:gridCol w:w="1842"/>
        <w:gridCol w:w="1276"/>
        <w:gridCol w:w="992"/>
        <w:gridCol w:w="993"/>
        <w:gridCol w:w="708"/>
        <w:gridCol w:w="1452"/>
      </w:tblGrid>
      <w:tr w:rsidR="00320842" w:rsidRPr="001B29A0" w:rsidTr="00320842">
        <w:trPr>
          <w:cantSplit/>
          <w:trHeight w:val="690"/>
          <w:tblHeader/>
        </w:trPr>
        <w:tc>
          <w:tcPr>
            <w:tcW w:w="49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B29A0" w:rsidRPr="001B29A0" w:rsidRDefault="001B29A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1B29A0" w:rsidRPr="001B29A0" w:rsidRDefault="001B29A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Identifikační číslo majetkové evidence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1B29A0" w:rsidRPr="001B29A0" w:rsidRDefault="001B29A0" w:rsidP="001B29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Název stoky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B29A0" w:rsidRPr="001B29A0" w:rsidRDefault="001B29A0" w:rsidP="001B29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lice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1B29A0" w:rsidRPr="001B29A0" w:rsidRDefault="001B29A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Materiál (zkratka)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1B29A0" w:rsidRPr="001B29A0" w:rsidRDefault="001B29A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Délka úseku (m)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1B29A0" w:rsidRPr="001B29A0" w:rsidRDefault="001B29A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DN (mm)</w:t>
            </w:r>
          </w:p>
        </w:tc>
        <w:tc>
          <w:tcPr>
            <w:tcW w:w="1452" w:type="dxa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:rsidR="001B29A0" w:rsidRPr="001B29A0" w:rsidRDefault="001B29A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</w:t>
            </w:r>
            <w:r w:rsidR="0032084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výstavby či rekonstrukce</w:t>
            </w:r>
          </w:p>
        </w:tc>
      </w:tr>
      <w:tr w:rsidR="00320842" w:rsidRPr="001B29A0" w:rsidTr="00320842">
        <w:trPr>
          <w:trHeight w:val="255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Horoušany - stoka A1 (od PČS 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 zatáčky)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Baumanova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255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Horoušany - stoka A2 (ze zatáčky 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 ČOV)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Baumanova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255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Horoušany 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stoka B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parku + Baumanova + U mlýna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255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Horoušany 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stoka C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Šámalova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389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Horoušany 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stoka C1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Hřišti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255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Horoušany 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stoka C2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Polní + Jižní (část)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255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Horoušany 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stoka C3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Kolmá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255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Horoušany 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stoka D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Lipová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255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A (po PČS)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Průběžná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G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Polí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I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Návsi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J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(část)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J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(dokončení)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M1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Březová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K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Souběžná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K1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Souběžná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L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Humny (část) + Luční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M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Zelená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M1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Příčná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Horoušánky 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nová stoka A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Tří Svatých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Horoušánky 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nová stoka B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Lesu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Horoušánky 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nová stoka C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Dědečkova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Horoušánky 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nová stoka D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Západní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výtlak TK1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Tří Svatých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A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výtlak TK2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Západní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386CBA" w:rsidRPr="001B29A0" w:rsidTr="00386CBA">
        <w:trPr>
          <w:trHeight w:val="140"/>
          <w:tblHeader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386CBA" w:rsidRPr="001B29A0" w:rsidRDefault="00386CBA" w:rsidP="00386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:rsidR="00386CBA" w:rsidRPr="001B29A0" w:rsidRDefault="00386CBA" w:rsidP="00386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Identifikační číslo majetkové evidence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</w:tcPr>
          <w:p w:rsidR="00386CBA" w:rsidRPr="001B29A0" w:rsidRDefault="00386CBA" w:rsidP="00386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Název stoky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86CBA" w:rsidRPr="001B29A0" w:rsidRDefault="00386CBA" w:rsidP="00386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lice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:rsidR="00386CBA" w:rsidRPr="001B29A0" w:rsidRDefault="00386CBA" w:rsidP="00386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Materiál (zkratka)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:rsidR="00386CBA" w:rsidRPr="001B29A0" w:rsidRDefault="00386CBA" w:rsidP="00386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Délka úseku (m)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:rsidR="00386CBA" w:rsidRPr="001B29A0" w:rsidRDefault="00386CBA" w:rsidP="00386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DN (mm)</w:t>
            </w:r>
          </w:p>
        </w:tc>
        <w:tc>
          <w:tcPr>
            <w:tcW w:w="1452" w:type="dxa"/>
            <w:shd w:val="clear" w:color="auto" w:fill="D9D9D9" w:themeFill="background1" w:themeFillShade="D9"/>
            <w:noWrap/>
            <w:vAlign w:val="center"/>
          </w:tcPr>
          <w:p w:rsidR="00386CBA" w:rsidRPr="001B29A0" w:rsidRDefault="00386CBA" w:rsidP="00386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výstavby či rekonstrukce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Horoušany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stoka A +A3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Humny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680,40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Horoušany 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stoka A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Humny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131,60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Horoušany </w:t>
            </w:r>
            <w:r w:rsidR="003208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dar Háka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Anežce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Horoušany - výtlak - dar Háka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Anežce + Melichova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B/II - dar GENIUS LOCI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Podzimní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C1/II - dar GENIUS LOCI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Zimní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A/II - dar GENIUS LOCI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panskou zahradou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267,90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C2/II - dar GENIUS LOCI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Zimní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209,60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B1/I - dar GENIUS LOCI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Vyhlídce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B2/I - dar GENIUS LOCI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Vyhlídce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B3/I - dar GENIUS LOCI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Vyhlídce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C/I - dar GENIUS LOCI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Letní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264,10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D/I - dar GENIUS LOCI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Polí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174,50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stoka A/I - dar GENIUS LOCI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panskou zahradou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412,20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Horoušánky - dar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potoku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394,50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Horoušany - tlaková - dar Štrynková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Potoční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Horoušany - dar Štrynková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Potoční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99,00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Horoušany - dar MKOSTAV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Svahu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Pr="00E56392" w:rsidRDefault="00B2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168,50</w:t>
            </w:r>
          </w:p>
        </w:tc>
        <w:tc>
          <w:tcPr>
            <w:tcW w:w="708" w:type="dxa"/>
            <w:noWrap/>
            <w:vAlign w:val="center"/>
          </w:tcPr>
          <w:p w:rsidR="00042DD8" w:rsidRPr="00E56392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39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Horoušany - dar MKOSTAV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Svahu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993" w:type="dxa"/>
            <w:noWrap/>
            <w:vAlign w:val="center"/>
          </w:tcPr>
          <w:p w:rsidR="00042DD8" w:rsidRPr="00E56392" w:rsidRDefault="00042DD8" w:rsidP="00B258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6392">
              <w:rPr>
                <w:rFonts w:ascii="Arial" w:hAnsi="Arial" w:cs="Arial"/>
                <w:sz w:val="20"/>
                <w:szCs w:val="20"/>
              </w:rPr>
              <w:t>13</w:t>
            </w:r>
            <w:r w:rsidR="00B2587F">
              <w:rPr>
                <w:rFonts w:ascii="Arial" w:hAnsi="Arial" w:cs="Arial"/>
                <w:sz w:val="20"/>
                <w:szCs w:val="20"/>
              </w:rPr>
              <w:t>1</w:t>
            </w:r>
            <w:r w:rsidRPr="00E5639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708" w:type="dxa"/>
            <w:noWrap/>
            <w:vAlign w:val="center"/>
          </w:tcPr>
          <w:p w:rsidR="00042DD8" w:rsidRPr="00E56392" w:rsidRDefault="00B25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320842" w:rsidRPr="001B29A0" w:rsidTr="00320842">
        <w:trPr>
          <w:trHeight w:val="140"/>
          <w:tblHeader/>
        </w:trPr>
        <w:tc>
          <w:tcPr>
            <w:tcW w:w="496" w:type="dxa"/>
            <w:vAlign w:val="center"/>
          </w:tcPr>
          <w:p w:rsidR="00042DD8" w:rsidRPr="001B29A0" w:rsidRDefault="00042DD8" w:rsidP="00A07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35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"2103-644803-00240206-3/1"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Horoušany - dar SWIETELSKY</w:t>
            </w:r>
          </w:p>
        </w:tc>
        <w:tc>
          <w:tcPr>
            <w:tcW w:w="1276" w:type="dxa"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Jižní + Pod Školkou</w:t>
            </w:r>
          </w:p>
        </w:tc>
        <w:tc>
          <w:tcPr>
            <w:tcW w:w="99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</w:p>
        </w:tc>
        <w:tc>
          <w:tcPr>
            <w:tcW w:w="993" w:type="dxa"/>
            <w:noWrap/>
            <w:vAlign w:val="center"/>
          </w:tcPr>
          <w:p w:rsidR="00042DD8" w:rsidRDefault="00042D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257,36</w:t>
            </w:r>
          </w:p>
        </w:tc>
        <w:tc>
          <w:tcPr>
            <w:tcW w:w="708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52" w:type="dxa"/>
            <w:noWrap/>
            <w:vAlign w:val="center"/>
          </w:tcPr>
          <w:p w:rsidR="00042DD8" w:rsidRDefault="0004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320842" w:rsidRPr="007B1274" w:rsidTr="00320842">
        <w:trPr>
          <w:trHeight w:val="162"/>
          <w:tblHeader/>
        </w:trPr>
        <w:tc>
          <w:tcPr>
            <w:tcW w:w="49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B29A0" w:rsidRPr="001B29A0" w:rsidRDefault="001B29A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1B29A0" w:rsidRPr="001B29A0" w:rsidRDefault="001B29A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A0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1B29A0" w:rsidRPr="001B29A0" w:rsidRDefault="001B29A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9D9D9"/>
          </w:tcPr>
          <w:p w:rsidR="001B29A0" w:rsidRPr="001B29A0" w:rsidRDefault="001B29A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1B29A0" w:rsidRPr="001B29A0" w:rsidRDefault="001B29A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1B29A0" w:rsidRPr="007B1274" w:rsidRDefault="00320842" w:rsidP="006711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9 6</w:t>
            </w:r>
            <w:r w:rsidR="0067113B">
              <w:rPr>
                <w:rFonts w:ascii="Arial" w:hAnsi="Arial" w:cs="Arial"/>
                <w:b/>
                <w:bCs/>
                <w:sz w:val="20"/>
                <w:szCs w:val="20"/>
              </w:rPr>
              <w:t>56,2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1B29A0" w:rsidRPr="007B1274" w:rsidRDefault="001B29A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1B29A0" w:rsidRPr="007B1274" w:rsidRDefault="001B29A0" w:rsidP="00A07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410C3" w:rsidRPr="001F322F" w:rsidRDefault="001410C3" w:rsidP="00E80A39">
      <w:pPr>
        <w:pStyle w:val="Nadpis3"/>
        <w:keepNext w:val="0"/>
        <w:widowControl w:val="0"/>
        <w:spacing w:before="120" w:after="120"/>
      </w:pPr>
      <w:bookmarkStart w:id="11" w:name="_Toc422692225"/>
      <w:r w:rsidRPr="001F322F">
        <w:t>Č</w:t>
      </w:r>
      <w:r w:rsidR="00E23558">
        <w:t>istírna odpadních vod</w:t>
      </w:r>
      <w:bookmarkEnd w:id="11"/>
    </w:p>
    <w:p w:rsidR="002A69C4" w:rsidRPr="001F322F" w:rsidRDefault="00E80A39" w:rsidP="00E80A39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ČOV </w:t>
      </w:r>
      <w:r w:rsidR="002A69C4" w:rsidRPr="001F322F">
        <w:rPr>
          <w:rFonts w:ascii="Arial" w:hAnsi="Arial" w:cs="Arial"/>
          <w:sz w:val="22"/>
          <w:szCs w:val="22"/>
        </w:rPr>
        <w:t>Horoušany je realizována jako mechanicko-biologická čistírna s kapacitou 2</w:t>
      </w:r>
      <w:r w:rsidR="00081221" w:rsidRPr="001F322F">
        <w:rPr>
          <w:rFonts w:ascii="Arial" w:hAnsi="Arial" w:cs="Arial"/>
          <w:sz w:val="22"/>
          <w:szCs w:val="22"/>
        </w:rPr>
        <w:t xml:space="preserve"> </w:t>
      </w:r>
      <w:r w:rsidR="002A69C4" w:rsidRPr="001F322F">
        <w:rPr>
          <w:rFonts w:ascii="Arial" w:hAnsi="Arial" w:cs="Arial"/>
          <w:sz w:val="22"/>
          <w:szCs w:val="22"/>
        </w:rPr>
        <w:t>x 500 EO</w:t>
      </w:r>
      <w:r w:rsidR="007B132E" w:rsidRPr="001F322F">
        <w:rPr>
          <w:rFonts w:ascii="Arial" w:hAnsi="Arial" w:cs="Arial"/>
          <w:sz w:val="22"/>
          <w:szCs w:val="22"/>
        </w:rPr>
        <w:t>,</w:t>
      </w:r>
      <w:r w:rsidR="002A69C4" w:rsidRPr="001F322F">
        <w:rPr>
          <w:rFonts w:ascii="Arial" w:hAnsi="Arial" w:cs="Arial"/>
          <w:sz w:val="22"/>
          <w:szCs w:val="22"/>
        </w:rPr>
        <w:t xml:space="preserve"> </w:t>
      </w:r>
      <w:r w:rsidR="007B132E" w:rsidRPr="001F322F">
        <w:rPr>
          <w:rFonts w:ascii="Arial" w:hAnsi="Arial" w:cs="Arial"/>
          <w:sz w:val="22"/>
          <w:szCs w:val="22"/>
        </w:rPr>
        <w:t>s </w:t>
      </w:r>
      <w:r w:rsidR="002A69C4" w:rsidRPr="001F322F">
        <w:rPr>
          <w:rFonts w:ascii="Arial" w:hAnsi="Arial" w:cs="Arial"/>
          <w:sz w:val="22"/>
          <w:szCs w:val="22"/>
        </w:rPr>
        <w:t>nízko</w:t>
      </w:r>
      <w:r w:rsidR="007B132E" w:rsidRPr="001F322F">
        <w:rPr>
          <w:rFonts w:ascii="Arial" w:hAnsi="Arial" w:cs="Arial"/>
          <w:sz w:val="22"/>
          <w:szCs w:val="22"/>
        </w:rPr>
        <w:t xml:space="preserve"> </w:t>
      </w:r>
      <w:r w:rsidR="002A69C4" w:rsidRPr="001F322F">
        <w:rPr>
          <w:rFonts w:ascii="Arial" w:hAnsi="Arial" w:cs="Arial"/>
          <w:sz w:val="22"/>
          <w:szCs w:val="22"/>
        </w:rPr>
        <w:t>zatě</w:t>
      </w:r>
      <w:r w:rsidR="007B132E" w:rsidRPr="001F322F">
        <w:rPr>
          <w:rFonts w:ascii="Arial" w:hAnsi="Arial" w:cs="Arial"/>
          <w:sz w:val="22"/>
          <w:szCs w:val="22"/>
        </w:rPr>
        <w:t>žovanou aktivací</w:t>
      </w:r>
      <w:r w:rsidR="002A69C4" w:rsidRPr="001F322F">
        <w:rPr>
          <w:rFonts w:ascii="Arial" w:hAnsi="Arial" w:cs="Arial"/>
          <w:sz w:val="22"/>
          <w:szCs w:val="22"/>
        </w:rPr>
        <w:t xml:space="preserve"> s odděle</w:t>
      </w:r>
      <w:r w:rsidR="00081221" w:rsidRPr="001F322F">
        <w:rPr>
          <w:rFonts w:ascii="Arial" w:hAnsi="Arial" w:cs="Arial"/>
          <w:sz w:val="22"/>
          <w:szCs w:val="22"/>
        </w:rPr>
        <w:t>nou denitrifikací</w:t>
      </w:r>
      <w:r>
        <w:rPr>
          <w:rFonts w:ascii="Arial" w:hAnsi="Arial" w:cs="Arial"/>
          <w:sz w:val="22"/>
          <w:szCs w:val="22"/>
        </w:rPr>
        <w:t>,</w:t>
      </w:r>
      <w:r w:rsidR="00081221" w:rsidRPr="001F322F">
        <w:rPr>
          <w:rFonts w:ascii="Arial" w:hAnsi="Arial" w:cs="Arial"/>
          <w:sz w:val="22"/>
          <w:szCs w:val="22"/>
        </w:rPr>
        <w:t xml:space="preserve"> nitrifikací</w:t>
      </w:r>
      <w:r w:rsidR="002A69C4" w:rsidRPr="001F322F">
        <w:rPr>
          <w:rFonts w:ascii="Arial" w:hAnsi="Arial" w:cs="Arial"/>
          <w:sz w:val="22"/>
          <w:szCs w:val="22"/>
        </w:rPr>
        <w:t xml:space="preserve"> a aerobní stabilizací kalu.</w:t>
      </w:r>
    </w:p>
    <w:p w:rsidR="001410C3" w:rsidRDefault="001410C3" w:rsidP="0049489B">
      <w:pPr>
        <w:pStyle w:val="StylNadpis110b"/>
        <w:spacing w:before="0" w:after="120"/>
      </w:pPr>
      <w:bookmarkStart w:id="12" w:name="_Toc422692226"/>
      <w:r>
        <w:lastRenderedPageBreak/>
        <w:t>Z</w:t>
      </w:r>
      <w:r w:rsidRPr="00E41089">
        <w:t xml:space="preserve">hodnocení stavu </w:t>
      </w:r>
      <w:r>
        <w:t xml:space="preserve">vodohospodářského </w:t>
      </w:r>
      <w:r w:rsidRPr="00E41089">
        <w:t>majetku</w:t>
      </w:r>
      <w:bookmarkEnd w:id="12"/>
    </w:p>
    <w:p w:rsidR="001410C3" w:rsidRPr="00BF4FD5" w:rsidRDefault="001410C3" w:rsidP="0049489B">
      <w:pPr>
        <w:pStyle w:val="Nadpis2"/>
        <w:spacing w:before="0" w:after="120"/>
        <w:rPr>
          <w:rStyle w:val="Nadpis2Char"/>
          <w:rFonts w:cs="Arial"/>
        </w:rPr>
      </w:pPr>
      <w:bookmarkStart w:id="13" w:name="_Toc201983952"/>
      <w:bookmarkStart w:id="14" w:name="_Toc203436587"/>
      <w:bookmarkStart w:id="15" w:name="_Toc206389125"/>
      <w:bookmarkStart w:id="16" w:name="_Toc422692227"/>
      <w:r>
        <w:rPr>
          <w:rStyle w:val="Nadpis2Char"/>
          <w:rFonts w:cs="Arial"/>
        </w:rPr>
        <w:t>K</w:t>
      </w:r>
      <w:r w:rsidRPr="00BF4FD5">
        <w:rPr>
          <w:rStyle w:val="Nadpis2Char"/>
          <w:rFonts w:cs="Arial"/>
        </w:rPr>
        <w:t>ritéria</w:t>
      </w:r>
      <w:bookmarkEnd w:id="13"/>
      <w:bookmarkEnd w:id="14"/>
      <w:bookmarkEnd w:id="15"/>
      <w:r>
        <w:rPr>
          <w:rStyle w:val="Nadpis2Char"/>
          <w:rFonts w:cs="Arial"/>
        </w:rPr>
        <w:t xml:space="preserve"> hodnocení stavu</w:t>
      </w:r>
      <w:bookmarkEnd w:id="16"/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vodovodní </w:t>
      </w:r>
      <w:r w:rsidR="00F04F6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kanalizační síť</w:t>
      </w:r>
      <w:r w:rsidRPr="00E4108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E41089">
        <w:rPr>
          <w:rFonts w:ascii="Arial" w:hAnsi="Arial" w:cs="Arial"/>
          <w:sz w:val="22"/>
          <w:szCs w:val="22"/>
        </w:rPr>
        <w:t xml:space="preserve"> </w:t>
      </w:r>
      <w:r w:rsidR="00F1625B">
        <w:rPr>
          <w:rFonts w:ascii="Arial" w:hAnsi="Arial" w:cs="Arial"/>
          <w:sz w:val="22"/>
          <w:szCs w:val="22"/>
        </w:rPr>
        <w:t xml:space="preserve">jako </w:t>
      </w:r>
      <w:r w:rsidRPr="00E41089">
        <w:rPr>
          <w:rFonts w:ascii="Arial" w:hAnsi="Arial" w:cs="Arial"/>
          <w:sz w:val="22"/>
          <w:szCs w:val="22"/>
        </w:rPr>
        <w:t>rozhodující</w:t>
      </w:r>
      <w:r w:rsidR="00F1625B">
        <w:rPr>
          <w:rFonts w:ascii="Arial" w:hAnsi="Arial" w:cs="Arial"/>
          <w:sz w:val="22"/>
          <w:szCs w:val="22"/>
        </w:rPr>
        <w:t xml:space="preserve"> kritériu</w:t>
      </w:r>
      <w:r>
        <w:rPr>
          <w:rFonts w:ascii="Arial" w:hAnsi="Arial" w:cs="Arial"/>
          <w:sz w:val="22"/>
          <w:szCs w:val="22"/>
        </w:rPr>
        <w:t>m pro hodnocení jejich stavu zvolena</w:t>
      </w:r>
      <w:r w:rsidRPr="00E41089">
        <w:rPr>
          <w:rFonts w:ascii="Arial" w:hAnsi="Arial" w:cs="Arial"/>
          <w:sz w:val="22"/>
          <w:szCs w:val="22"/>
        </w:rPr>
        <w:t xml:space="preserve"> tzv. </w:t>
      </w:r>
      <w:r>
        <w:rPr>
          <w:rFonts w:ascii="Arial" w:hAnsi="Arial" w:cs="Arial"/>
          <w:sz w:val="22"/>
          <w:szCs w:val="22"/>
        </w:rPr>
        <w:t>mezi</w:t>
      </w:r>
      <w:r w:rsidRPr="00E41089">
        <w:rPr>
          <w:rFonts w:ascii="Arial" w:hAnsi="Arial" w:cs="Arial"/>
          <w:sz w:val="22"/>
          <w:szCs w:val="22"/>
        </w:rPr>
        <w:t>roční</w:t>
      </w:r>
      <w:r>
        <w:rPr>
          <w:rFonts w:ascii="Arial" w:hAnsi="Arial" w:cs="Arial"/>
          <w:sz w:val="22"/>
          <w:szCs w:val="22"/>
        </w:rPr>
        <w:t xml:space="preserve"> změna </w:t>
      </w:r>
      <w:r w:rsidR="00F1625B">
        <w:rPr>
          <w:rFonts w:ascii="Arial" w:hAnsi="Arial" w:cs="Arial"/>
          <w:sz w:val="22"/>
          <w:szCs w:val="22"/>
        </w:rPr>
        <w:t>opotřebení, která byla stanovena</w:t>
      </w:r>
      <w:r>
        <w:rPr>
          <w:rFonts w:ascii="Arial" w:hAnsi="Arial" w:cs="Arial"/>
          <w:sz w:val="22"/>
          <w:szCs w:val="22"/>
        </w:rPr>
        <w:t xml:space="preserve"> </w:t>
      </w:r>
      <w:r w:rsidRPr="00E41089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následujícího </w:t>
      </w:r>
      <w:r w:rsidRPr="00E41089">
        <w:rPr>
          <w:rFonts w:ascii="Arial" w:hAnsi="Arial" w:cs="Arial"/>
          <w:sz w:val="22"/>
          <w:szCs w:val="22"/>
        </w:rPr>
        <w:t>vzorce:</w:t>
      </w:r>
    </w:p>
    <w:p w:rsidR="001410C3" w:rsidRPr="00BF4FD5" w:rsidRDefault="001410C3" w:rsidP="00F04F69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BF4FD5">
        <w:rPr>
          <w:rFonts w:ascii="Arial" w:hAnsi="Arial" w:cs="Arial"/>
          <w:i/>
          <w:sz w:val="22"/>
          <w:szCs w:val="22"/>
        </w:rPr>
        <w:t>Meziroční změna</w:t>
      </w:r>
      <w:r>
        <w:rPr>
          <w:rFonts w:ascii="Arial" w:hAnsi="Arial" w:cs="Arial"/>
          <w:i/>
          <w:sz w:val="22"/>
          <w:szCs w:val="22"/>
        </w:rPr>
        <w:t xml:space="preserve"> opotřebení = 100 / životnost </w:t>
      </w:r>
      <w:r w:rsidRPr="00BF4FD5">
        <w:rPr>
          <w:rFonts w:ascii="Arial" w:hAnsi="Arial" w:cs="Arial"/>
          <w:i/>
          <w:sz w:val="22"/>
          <w:szCs w:val="22"/>
        </w:rPr>
        <w:t>(%)</w:t>
      </w:r>
    </w:p>
    <w:p w:rsidR="001410C3" w:rsidRPr="00E41089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 xml:space="preserve">Toto zjednodušení </w:t>
      </w:r>
      <w:r>
        <w:rPr>
          <w:rFonts w:ascii="Arial" w:hAnsi="Arial" w:cs="Arial"/>
          <w:sz w:val="22"/>
          <w:szCs w:val="22"/>
        </w:rPr>
        <w:t xml:space="preserve">výpočtu </w:t>
      </w:r>
      <w:r w:rsidRPr="00E41089">
        <w:rPr>
          <w:rFonts w:ascii="Arial" w:hAnsi="Arial" w:cs="Arial"/>
          <w:sz w:val="22"/>
          <w:szCs w:val="22"/>
        </w:rPr>
        <w:t xml:space="preserve">vychází z předpokladu, že každý rok </w:t>
      </w:r>
      <w:r>
        <w:rPr>
          <w:rFonts w:ascii="Arial" w:hAnsi="Arial" w:cs="Arial"/>
          <w:sz w:val="22"/>
          <w:szCs w:val="22"/>
        </w:rPr>
        <w:t xml:space="preserve">se </w:t>
      </w:r>
      <w:r w:rsidRPr="00E41089">
        <w:rPr>
          <w:rFonts w:ascii="Arial" w:hAnsi="Arial" w:cs="Arial"/>
          <w:sz w:val="22"/>
          <w:szCs w:val="22"/>
        </w:rPr>
        <w:t xml:space="preserve">řad </w:t>
      </w:r>
      <w:r>
        <w:rPr>
          <w:rFonts w:ascii="Arial" w:hAnsi="Arial" w:cs="Arial"/>
          <w:sz w:val="22"/>
          <w:szCs w:val="22"/>
        </w:rPr>
        <w:t xml:space="preserve">opotřebí </w:t>
      </w:r>
      <w:r w:rsidRPr="00E41089">
        <w:rPr>
          <w:rFonts w:ascii="Arial" w:hAnsi="Arial" w:cs="Arial"/>
          <w:sz w:val="22"/>
          <w:szCs w:val="22"/>
        </w:rPr>
        <w:t xml:space="preserve">nepřímo úměrně ke své životnosti. Čím větší je životnost sítě, tím menší je </w:t>
      </w:r>
      <w:r>
        <w:rPr>
          <w:rFonts w:ascii="Arial" w:hAnsi="Arial" w:cs="Arial"/>
          <w:sz w:val="22"/>
          <w:szCs w:val="22"/>
        </w:rPr>
        <w:t xml:space="preserve">její </w:t>
      </w:r>
      <w:r w:rsidRPr="00E41089">
        <w:rPr>
          <w:rFonts w:ascii="Arial" w:hAnsi="Arial" w:cs="Arial"/>
          <w:sz w:val="22"/>
          <w:szCs w:val="22"/>
        </w:rPr>
        <w:t xml:space="preserve">roční opotřebení. 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070"/>
        <w:gridCol w:w="3071"/>
        <w:gridCol w:w="3071"/>
      </w:tblGrid>
      <w:tr w:rsidR="00DE3409" w:rsidRPr="00DE3409" w:rsidTr="00DE3409">
        <w:trPr>
          <w:trHeight w:val="255"/>
          <w:jc w:val="center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E3409" w:rsidRPr="00DE3409" w:rsidRDefault="00DE3409" w:rsidP="0059516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09">
              <w:rPr>
                <w:rFonts w:ascii="Arial" w:hAnsi="Arial" w:cs="Arial"/>
                <w:b/>
                <w:bCs/>
                <w:sz w:val="20"/>
                <w:szCs w:val="20"/>
              </w:rPr>
              <w:t>Doporučená životnost (dle přílohy 18 vyhlášky č. 428/2001 Sb.)</w:t>
            </w:r>
          </w:p>
        </w:tc>
      </w:tr>
      <w:tr w:rsidR="00DE3409" w:rsidRPr="00DE3409" w:rsidTr="00E377E2">
        <w:trPr>
          <w:trHeight w:val="255"/>
          <w:jc w:val="center"/>
        </w:trPr>
        <w:tc>
          <w:tcPr>
            <w:tcW w:w="307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D8D8D8"/>
            <w:noWrap/>
            <w:vAlign w:val="center"/>
          </w:tcPr>
          <w:p w:rsidR="00DE3409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09">
              <w:rPr>
                <w:rFonts w:ascii="Arial" w:hAnsi="Arial" w:cs="Arial"/>
                <w:b/>
                <w:bCs/>
                <w:sz w:val="20"/>
                <w:szCs w:val="20"/>
              </w:rPr>
              <w:t>materiál potrubí</w:t>
            </w:r>
          </w:p>
        </w:tc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E3409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09">
              <w:rPr>
                <w:rFonts w:ascii="Arial" w:hAnsi="Arial" w:cs="Arial"/>
                <w:b/>
                <w:bCs/>
                <w:sz w:val="20"/>
                <w:szCs w:val="20"/>
              </w:rPr>
              <w:t>předpokládaná životnost (let)</w:t>
            </w:r>
          </w:p>
        </w:tc>
      </w:tr>
      <w:tr w:rsidR="00DE3409" w:rsidRPr="00DE3409" w:rsidTr="00E377E2">
        <w:trPr>
          <w:trHeight w:val="255"/>
          <w:jc w:val="center"/>
        </w:trPr>
        <w:tc>
          <w:tcPr>
            <w:tcW w:w="307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</w:tcPr>
          <w:p w:rsidR="00DE3409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E3409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09">
              <w:rPr>
                <w:rFonts w:ascii="Arial" w:hAnsi="Arial" w:cs="Arial"/>
                <w:b/>
                <w:bCs/>
                <w:sz w:val="20"/>
                <w:szCs w:val="20"/>
              </w:rPr>
              <w:t>vodovod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8D8D8"/>
          </w:tcPr>
          <w:p w:rsidR="00DE3409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09">
              <w:rPr>
                <w:rFonts w:ascii="Arial" w:hAnsi="Arial" w:cs="Arial"/>
                <w:b/>
                <w:bCs/>
                <w:sz w:val="20"/>
                <w:szCs w:val="20"/>
              </w:rPr>
              <w:t>kanalizace</w:t>
            </w:r>
          </w:p>
        </w:tc>
      </w:tr>
      <w:tr w:rsidR="00D1088A" w:rsidRPr="00DE3409" w:rsidTr="00DE3409">
        <w:trPr>
          <w:trHeight w:val="255"/>
          <w:jc w:val="center"/>
        </w:trPr>
        <w:tc>
          <w:tcPr>
            <w:tcW w:w="3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088A" w:rsidRPr="00DE3409" w:rsidRDefault="00D1088A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409">
              <w:rPr>
                <w:rFonts w:ascii="Arial" w:hAnsi="Arial" w:cs="Arial"/>
                <w:sz w:val="20"/>
                <w:szCs w:val="20"/>
              </w:rPr>
              <w:t>ocel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409">
              <w:rPr>
                <w:rFonts w:ascii="Arial" w:hAnsi="Arial" w:cs="Arial"/>
                <w:sz w:val="20"/>
                <w:szCs w:val="20"/>
              </w:rPr>
              <w:t>5</w:t>
            </w:r>
            <w:r w:rsidR="00D1088A" w:rsidRPr="00DE34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088A" w:rsidRPr="00DE3409" w:rsidTr="00DE3409">
        <w:trPr>
          <w:trHeight w:val="255"/>
          <w:jc w:val="center"/>
        </w:trPr>
        <w:tc>
          <w:tcPr>
            <w:tcW w:w="3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088A" w:rsidRPr="00DE3409" w:rsidRDefault="00D1088A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409">
              <w:rPr>
                <w:rFonts w:ascii="Arial" w:hAnsi="Arial" w:cs="Arial"/>
                <w:sz w:val="20"/>
                <w:szCs w:val="20"/>
              </w:rPr>
              <w:t>litina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1088A" w:rsidRPr="00DE3409" w:rsidRDefault="00D1088A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40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088A" w:rsidRPr="00DE3409" w:rsidTr="00DE3409">
        <w:trPr>
          <w:trHeight w:val="255"/>
          <w:jc w:val="center"/>
        </w:trPr>
        <w:tc>
          <w:tcPr>
            <w:tcW w:w="3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088A" w:rsidRPr="00DE3409" w:rsidRDefault="00D1088A" w:rsidP="00BC46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409">
              <w:rPr>
                <w:rFonts w:ascii="Arial" w:hAnsi="Arial" w:cs="Arial"/>
                <w:sz w:val="20"/>
                <w:szCs w:val="20"/>
              </w:rPr>
              <w:t>polyetylen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D1088A" w:rsidRPr="00DE3409" w:rsidTr="00DE3409">
        <w:trPr>
          <w:trHeight w:val="255"/>
          <w:jc w:val="center"/>
        </w:trPr>
        <w:tc>
          <w:tcPr>
            <w:tcW w:w="3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088A" w:rsidRPr="00DE3409" w:rsidRDefault="00D1088A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409">
              <w:rPr>
                <w:rFonts w:ascii="Arial" w:hAnsi="Arial" w:cs="Arial"/>
                <w:sz w:val="20"/>
                <w:szCs w:val="20"/>
              </w:rPr>
              <w:t>polyvinylchlorid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D1088A" w:rsidRPr="00DE3409" w:rsidTr="00DE3409">
        <w:trPr>
          <w:trHeight w:val="270"/>
          <w:jc w:val="center"/>
        </w:trPr>
        <w:tc>
          <w:tcPr>
            <w:tcW w:w="30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1088A" w:rsidRPr="00DE3409" w:rsidRDefault="00D1088A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409">
              <w:rPr>
                <w:rFonts w:ascii="Arial" w:hAnsi="Arial" w:cs="Arial"/>
                <w:sz w:val="20"/>
                <w:szCs w:val="20"/>
              </w:rPr>
              <w:t>polypropylen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088A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DE3409" w:rsidRPr="00DE3409" w:rsidTr="0017673A">
        <w:trPr>
          <w:trHeight w:val="270"/>
          <w:jc w:val="center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3409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09">
              <w:rPr>
                <w:rFonts w:ascii="Arial" w:hAnsi="Arial" w:cs="Arial"/>
                <w:b/>
                <w:bCs/>
                <w:sz w:val="20"/>
                <w:szCs w:val="20"/>
              </w:rPr>
              <w:t>ČOV</w:t>
            </w: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E3409" w:rsidRPr="00DE3409" w:rsidRDefault="00DE3409" w:rsidP="0072118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40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</w:tbl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pStyle w:val="Nadpis2"/>
        <w:spacing w:before="0" w:after="120"/>
        <w:rPr>
          <w:rFonts w:ascii="Arial" w:hAnsi="Arial"/>
          <w:iCs w:val="0"/>
          <w:sz w:val="22"/>
          <w:szCs w:val="22"/>
        </w:rPr>
      </w:pPr>
      <w:bookmarkStart w:id="17" w:name="_Toc422692228"/>
      <w:r w:rsidRPr="009037F4">
        <w:rPr>
          <w:rStyle w:val="Nadpis2Char"/>
          <w:rFonts w:cs="Arial"/>
        </w:rPr>
        <w:t xml:space="preserve">Statistické hodnocení </w:t>
      </w:r>
      <w:r w:rsidR="009347E3">
        <w:rPr>
          <w:rStyle w:val="Nadpis2Char"/>
          <w:rFonts w:cs="Arial"/>
        </w:rPr>
        <w:t>vodovodu pro veřejnou potřebu</w:t>
      </w:r>
      <w:bookmarkEnd w:id="17"/>
    </w:p>
    <w:p w:rsidR="001410C3" w:rsidRDefault="00D32A3D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potřeby PFO byl</w:t>
      </w:r>
      <w:r w:rsidR="00C36DA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hodnocen</w:t>
      </w:r>
      <w:r w:rsidR="00C36DAD">
        <w:rPr>
          <w:rFonts w:ascii="Arial" w:hAnsi="Arial" w:cs="Arial"/>
          <w:sz w:val="22"/>
          <w:szCs w:val="22"/>
        </w:rPr>
        <w:t>o</w:t>
      </w:r>
      <w:r w:rsidR="001410C3" w:rsidRPr="00721182">
        <w:rPr>
          <w:rFonts w:ascii="Arial" w:hAnsi="Arial" w:cs="Arial"/>
          <w:sz w:val="22"/>
          <w:szCs w:val="22"/>
        </w:rPr>
        <w:t xml:space="preserve"> </w:t>
      </w:r>
      <w:r w:rsidR="00C36DAD">
        <w:rPr>
          <w:rFonts w:ascii="Arial" w:hAnsi="Arial" w:cs="Arial"/>
          <w:sz w:val="22"/>
          <w:szCs w:val="22"/>
        </w:rPr>
        <w:t>25 úseků</w:t>
      </w:r>
      <w:r w:rsidR="001410C3" w:rsidRPr="00721182">
        <w:rPr>
          <w:rFonts w:ascii="Arial" w:hAnsi="Arial" w:cs="Arial"/>
          <w:sz w:val="22"/>
          <w:szCs w:val="22"/>
        </w:rPr>
        <w:t xml:space="preserve"> vodovod</w:t>
      </w:r>
      <w:r w:rsidR="00231AF6">
        <w:rPr>
          <w:rFonts w:ascii="Arial" w:hAnsi="Arial" w:cs="Arial"/>
          <w:sz w:val="22"/>
          <w:szCs w:val="22"/>
        </w:rPr>
        <w:t>u</w:t>
      </w:r>
      <w:r w:rsidR="001410C3" w:rsidRPr="00721182">
        <w:rPr>
          <w:rFonts w:ascii="Arial" w:hAnsi="Arial" w:cs="Arial"/>
          <w:sz w:val="22"/>
          <w:szCs w:val="22"/>
        </w:rPr>
        <w:t xml:space="preserve"> pro veřejnou potřebu, kter</w:t>
      </w:r>
      <w:r w:rsidR="00C36DAD">
        <w:rPr>
          <w:rFonts w:ascii="Arial" w:hAnsi="Arial" w:cs="Arial"/>
          <w:sz w:val="22"/>
          <w:szCs w:val="22"/>
        </w:rPr>
        <w:t>ý je</w:t>
      </w:r>
      <w:r w:rsidR="001410C3" w:rsidRPr="00721182">
        <w:rPr>
          <w:rFonts w:ascii="Arial" w:hAnsi="Arial" w:cs="Arial"/>
          <w:sz w:val="22"/>
          <w:szCs w:val="22"/>
        </w:rPr>
        <w:t xml:space="preserve"> ve vlastnictví </w:t>
      </w:r>
      <w:r>
        <w:rPr>
          <w:rFonts w:ascii="Arial" w:hAnsi="Arial" w:cs="Arial"/>
          <w:sz w:val="22"/>
          <w:szCs w:val="22"/>
        </w:rPr>
        <w:t>obce Horoušany</w:t>
      </w:r>
      <w:r w:rsidR="001410C3" w:rsidRPr="00721182">
        <w:rPr>
          <w:rFonts w:ascii="Arial" w:hAnsi="Arial" w:cs="Arial"/>
          <w:sz w:val="22"/>
          <w:szCs w:val="22"/>
        </w:rPr>
        <w:t>. Celková délka hodnocených úseků vodovod</w:t>
      </w:r>
      <w:r w:rsidR="00231AF6">
        <w:rPr>
          <w:rFonts w:ascii="Arial" w:hAnsi="Arial" w:cs="Arial"/>
          <w:sz w:val="22"/>
          <w:szCs w:val="22"/>
        </w:rPr>
        <w:t>u</w:t>
      </w:r>
      <w:r w:rsidR="001410C3" w:rsidRPr="00721182">
        <w:rPr>
          <w:rFonts w:ascii="Arial" w:hAnsi="Arial" w:cs="Arial"/>
          <w:sz w:val="22"/>
          <w:szCs w:val="22"/>
        </w:rPr>
        <w:t xml:space="preserve"> činí </w:t>
      </w:r>
      <w:r w:rsidR="00C36DAD">
        <w:rPr>
          <w:rFonts w:ascii="Arial" w:hAnsi="Arial" w:cs="Arial"/>
          <w:sz w:val="22"/>
          <w:szCs w:val="22"/>
        </w:rPr>
        <w:t xml:space="preserve">cca </w:t>
      </w:r>
      <w:r w:rsidR="000361C1" w:rsidRPr="000361C1">
        <w:rPr>
          <w:rFonts w:ascii="Arial" w:hAnsi="Arial" w:cs="Arial"/>
          <w:b/>
          <w:sz w:val="22"/>
          <w:szCs w:val="22"/>
        </w:rPr>
        <w:t>8</w:t>
      </w:r>
      <w:r w:rsidRPr="000361C1">
        <w:rPr>
          <w:rFonts w:ascii="Arial" w:hAnsi="Arial" w:cs="Arial"/>
          <w:b/>
          <w:sz w:val="22"/>
          <w:szCs w:val="22"/>
        </w:rPr>
        <w:t>,</w:t>
      </w:r>
      <w:r w:rsidR="005922F3">
        <w:rPr>
          <w:rFonts w:ascii="Arial" w:hAnsi="Arial" w:cs="Arial"/>
          <w:b/>
          <w:sz w:val="22"/>
          <w:szCs w:val="22"/>
        </w:rPr>
        <w:t>57</w:t>
      </w:r>
      <w:r w:rsidR="001410C3" w:rsidRPr="000361C1">
        <w:rPr>
          <w:rFonts w:ascii="Arial" w:hAnsi="Arial" w:cs="Arial"/>
          <w:b/>
          <w:sz w:val="22"/>
          <w:szCs w:val="22"/>
        </w:rPr>
        <w:t xml:space="preserve"> km</w:t>
      </w:r>
      <w:r w:rsidR="001410C3" w:rsidRPr="000361C1">
        <w:rPr>
          <w:rFonts w:ascii="Arial" w:hAnsi="Arial" w:cs="Arial"/>
          <w:sz w:val="22"/>
          <w:szCs w:val="22"/>
        </w:rPr>
        <w:t>.</w:t>
      </w:r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 xml:space="preserve">Výsledná tabulka </w:t>
      </w:r>
      <w:r>
        <w:rPr>
          <w:rFonts w:ascii="Arial" w:hAnsi="Arial" w:cs="Arial"/>
          <w:sz w:val="22"/>
          <w:szCs w:val="22"/>
        </w:rPr>
        <w:t xml:space="preserve">hodnocení </w:t>
      </w:r>
      <w:r w:rsidRPr="00E41089">
        <w:rPr>
          <w:rFonts w:ascii="Arial" w:hAnsi="Arial" w:cs="Arial"/>
          <w:sz w:val="22"/>
          <w:szCs w:val="22"/>
        </w:rPr>
        <w:t xml:space="preserve">vodovodní </w:t>
      </w:r>
      <w:r>
        <w:rPr>
          <w:rFonts w:ascii="Arial" w:hAnsi="Arial" w:cs="Arial"/>
          <w:sz w:val="22"/>
          <w:szCs w:val="22"/>
        </w:rPr>
        <w:t>sítě je přílohou</w:t>
      </w:r>
      <w:r w:rsidRPr="00E41089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 xml:space="preserve"> </w:t>
      </w:r>
      <w:r w:rsidRPr="00E4108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tohoto dokumentu</w:t>
      </w:r>
      <w:r w:rsidRPr="00E41089">
        <w:rPr>
          <w:rFonts w:ascii="Arial" w:hAnsi="Arial" w:cs="Arial"/>
          <w:sz w:val="22"/>
          <w:szCs w:val="22"/>
        </w:rPr>
        <w:t>.</w:t>
      </w:r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Pr="009037F4" w:rsidRDefault="001410C3" w:rsidP="0049489B">
      <w:pPr>
        <w:pStyle w:val="Nadpis3"/>
        <w:spacing w:before="0" w:after="120"/>
      </w:pPr>
      <w:bookmarkStart w:id="18" w:name="_Toc422692229"/>
      <w:r w:rsidRPr="009037F4">
        <w:t>Použité materiály</w:t>
      </w:r>
      <w:r>
        <w:t xml:space="preserve"> na vodovodní potrubí</w:t>
      </w:r>
      <w:bookmarkEnd w:id="18"/>
    </w:p>
    <w:p w:rsidR="00F25F9A" w:rsidRPr="00577F8C" w:rsidRDefault="00F25F9A" w:rsidP="00F25F9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7F8C">
        <w:rPr>
          <w:rFonts w:ascii="Arial" w:hAnsi="Arial" w:cs="Arial"/>
          <w:sz w:val="22"/>
          <w:szCs w:val="22"/>
        </w:rPr>
        <w:t xml:space="preserve">Gravitační řady </w:t>
      </w:r>
      <w:r w:rsidR="008B34F2" w:rsidRPr="00577F8C">
        <w:rPr>
          <w:rFonts w:ascii="Arial" w:hAnsi="Arial" w:cs="Arial"/>
          <w:sz w:val="22"/>
          <w:szCs w:val="22"/>
        </w:rPr>
        <w:t>vodovod</w:t>
      </w:r>
      <w:r w:rsidR="003F63DE">
        <w:rPr>
          <w:rFonts w:ascii="Arial" w:hAnsi="Arial" w:cs="Arial"/>
          <w:sz w:val="22"/>
          <w:szCs w:val="22"/>
        </w:rPr>
        <w:t>u</w:t>
      </w:r>
      <w:r w:rsidR="008B34F2" w:rsidRPr="00577F8C">
        <w:rPr>
          <w:rFonts w:ascii="Arial" w:hAnsi="Arial" w:cs="Arial"/>
          <w:sz w:val="22"/>
          <w:szCs w:val="22"/>
        </w:rPr>
        <w:t xml:space="preserve"> pro veřejnou potřebu </w:t>
      </w:r>
      <w:r w:rsidRPr="00577F8C">
        <w:rPr>
          <w:rFonts w:ascii="Arial" w:hAnsi="Arial" w:cs="Arial"/>
          <w:sz w:val="22"/>
          <w:szCs w:val="22"/>
        </w:rPr>
        <w:t>jsou z kovových (ocel, litina) a plastových materiálů (PVC, PE).</w:t>
      </w:r>
    </w:p>
    <w:p w:rsidR="002D539F" w:rsidRPr="00577F8C" w:rsidRDefault="00AB4A08" w:rsidP="002D539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</w:t>
      </w:r>
      <w:r w:rsidR="001410C3" w:rsidRPr="00577F8C">
        <w:rPr>
          <w:rFonts w:ascii="Arial" w:hAnsi="Arial" w:cs="Arial"/>
          <w:sz w:val="22"/>
          <w:szCs w:val="22"/>
        </w:rPr>
        <w:t xml:space="preserve"> </w:t>
      </w:r>
      <w:r w:rsidR="008E4FF4" w:rsidRPr="008E4FF4">
        <w:rPr>
          <w:rFonts w:ascii="Arial" w:hAnsi="Arial" w:cs="Arial"/>
          <w:sz w:val="22"/>
          <w:szCs w:val="22"/>
        </w:rPr>
        <w:t>6</w:t>
      </w:r>
      <w:r w:rsidR="00A672E3">
        <w:rPr>
          <w:rFonts w:ascii="Arial" w:hAnsi="Arial" w:cs="Arial"/>
          <w:sz w:val="22"/>
          <w:szCs w:val="22"/>
        </w:rPr>
        <w:t>3</w:t>
      </w:r>
      <w:r w:rsidR="001410C3" w:rsidRPr="008E4FF4">
        <w:rPr>
          <w:rFonts w:ascii="Arial" w:hAnsi="Arial" w:cs="Arial"/>
          <w:sz w:val="22"/>
          <w:szCs w:val="22"/>
        </w:rPr>
        <w:t>%</w:t>
      </w:r>
      <w:r w:rsidR="001410C3" w:rsidRPr="00577F8C">
        <w:rPr>
          <w:rFonts w:ascii="Arial" w:hAnsi="Arial" w:cs="Arial"/>
          <w:sz w:val="22"/>
          <w:szCs w:val="22"/>
        </w:rPr>
        <w:t xml:space="preserve"> vodovodní sítě ve vlastnictví </w:t>
      </w:r>
      <w:r w:rsidR="00CF1AAA" w:rsidRPr="00577F8C">
        <w:rPr>
          <w:rFonts w:ascii="Arial" w:hAnsi="Arial" w:cs="Arial"/>
          <w:sz w:val="22"/>
          <w:szCs w:val="22"/>
        </w:rPr>
        <w:t xml:space="preserve">obce Horoušany </w:t>
      </w:r>
      <w:r w:rsidR="001410C3" w:rsidRPr="00577F8C">
        <w:rPr>
          <w:rFonts w:ascii="Arial" w:hAnsi="Arial" w:cs="Arial"/>
          <w:sz w:val="22"/>
          <w:szCs w:val="22"/>
        </w:rPr>
        <w:t>je vybudováno z </w:t>
      </w:r>
      <w:r w:rsidR="002D539F" w:rsidRPr="00577F8C">
        <w:rPr>
          <w:rFonts w:ascii="Arial" w:hAnsi="Arial" w:cs="Arial"/>
          <w:sz w:val="22"/>
          <w:szCs w:val="22"/>
        </w:rPr>
        <w:t>plastu</w:t>
      </w:r>
      <w:r w:rsidR="001410C3" w:rsidRPr="00577F8C">
        <w:rPr>
          <w:rFonts w:ascii="Arial" w:hAnsi="Arial" w:cs="Arial"/>
          <w:sz w:val="22"/>
          <w:szCs w:val="22"/>
        </w:rPr>
        <w:t xml:space="preserve">. </w:t>
      </w:r>
      <w:r w:rsidR="002D539F" w:rsidRPr="00577F8C">
        <w:rPr>
          <w:rFonts w:ascii="Arial" w:hAnsi="Arial" w:cs="Arial"/>
          <w:sz w:val="22"/>
          <w:szCs w:val="22"/>
        </w:rPr>
        <w:t>Plasty, tedy v případě vodovodní sítě ve vlastnictví obce Horoušany polyetylen</w:t>
      </w:r>
      <w:r w:rsidR="00606C09">
        <w:rPr>
          <w:rFonts w:ascii="Arial" w:hAnsi="Arial" w:cs="Arial"/>
          <w:sz w:val="22"/>
          <w:szCs w:val="22"/>
        </w:rPr>
        <w:t xml:space="preserve"> (4</w:t>
      </w:r>
      <w:r w:rsidR="00A672E3">
        <w:rPr>
          <w:rFonts w:ascii="Arial" w:hAnsi="Arial" w:cs="Arial"/>
          <w:sz w:val="22"/>
          <w:szCs w:val="22"/>
        </w:rPr>
        <w:t>7</w:t>
      </w:r>
      <w:r w:rsidR="00606C09">
        <w:rPr>
          <w:rFonts w:ascii="Arial" w:hAnsi="Arial" w:cs="Arial"/>
          <w:sz w:val="22"/>
          <w:szCs w:val="22"/>
        </w:rPr>
        <w:t>%)</w:t>
      </w:r>
      <w:r w:rsidR="002D539F" w:rsidRPr="00577F8C">
        <w:rPr>
          <w:rFonts w:ascii="Arial" w:hAnsi="Arial" w:cs="Arial"/>
          <w:sz w:val="22"/>
          <w:szCs w:val="22"/>
        </w:rPr>
        <w:t xml:space="preserve"> a polyvinylchlorid</w:t>
      </w:r>
      <w:r w:rsidR="00606C09">
        <w:rPr>
          <w:rFonts w:ascii="Arial" w:hAnsi="Arial" w:cs="Arial"/>
          <w:sz w:val="22"/>
          <w:szCs w:val="22"/>
        </w:rPr>
        <w:t xml:space="preserve"> (1</w:t>
      </w:r>
      <w:r w:rsidR="00A672E3">
        <w:rPr>
          <w:rFonts w:ascii="Arial" w:hAnsi="Arial" w:cs="Arial"/>
          <w:sz w:val="22"/>
          <w:szCs w:val="22"/>
        </w:rPr>
        <w:t>6</w:t>
      </w:r>
      <w:r w:rsidR="00606C09">
        <w:rPr>
          <w:rFonts w:ascii="Arial" w:hAnsi="Arial" w:cs="Arial"/>
          <w:sz w:val="22"/>
          <w:szCs w:val="22"/>
        </w:rPr>
        <w:t>%)</w:t>
      </w:r>
      <w:r w:rsidR="002D539F" w:rsidRPr="00577F8C">
        <w:rPr>
          <w:rFonts w:ascii="Arial" w:hAnsi="Arial" w:cs="Arial"/>
          <w:sz w:val="22"/>
          <w:szCs w:val="22"/>
        </w:rPr>
        <w:t xml:space="preserve">, jsou ve vodárenství používány již od 80. let 20. století. </w:t>
      </w:r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7F8C">
        <w:rPr>
          <w:rFonts w:ascii="Arial" w:hAnsi="Arial" w:cs="Arial"/>
          <w:sz w:val="22"/>
          <w:szCs w:val="22"/>
        </w:rPr>
        <w:t>Litina obyčejná (šedá) je kva</w:t>
      </w:r>
      <w:r w:rsidR="007F0AFF" w:rsidRPr="00577F8C">
        <w:rPr>
          <w:rFonts w:ascii="Arial" w:hAnsi="Arial" w:cs="Arial"/>
          <w:sz w:val="22"/>
          <w:szCs w:val="22"/>
        </w:rPr>
        <w:t xml:space="preserve">litní, běžně používaný materiál, </w:t>
      </w:r>
      <w:r w:rsidRPr="00577F8C">
        <w:rPr>
          <w:rFonts w:ascii="Arial" w:hAnsi="Arial" w:cs="Arial"/>
          <w:sz w:val="22"/>
          <w:szCs w:val="22"/>
        </w:rPr>
        <w:t>vyznačující se</w:t>
      </w:r>
      <w:r w:rsidR="007F0AFF" w:rsidRPr="00577F8C">
        <w:rPr>
          <w:rFonts w:ascii="Arial" w:hAnsi="Arial" w:cs="Arial"/>
          <w:sz w:val="22"/>
          <w:szCs w:val="22"/>
        </w:rPr>
        <w:t xml:space="preserve"> dlouhou životností</w:t>
      </w:r>
      <w:r w:rsidRPr="00577F8C">
        <w:rPr>
          <w:rFonts w:ascii="Arial" w:hAnsi="Arial" w:cs="Arial"/>
          <w:sz w:val="22"/>
          <w:szCs w:val="22"/>
        </w:rPr>
        <w:t xml:space="preserve"> a odolností proti namáhání. </w:t>
      </w:r>
      <w:r w:rsidR="002D539F" w:rsidRPr="00577F8C">
        <w:rPr>
          <w:rFonts w:ascii="Arial" w:hAnsi="Arial" w:cs="Arial"/>
          <w:sz w:val="22"/>
          <w:szCs w:val="22"/>
        </w:rPr>
        <w:t>T</w:t>
      </w:r>
      <w:r w:rsidR="007F0AFF" w:rsidRPr="00577F8C">
        <w:rPr>
          <w:rFonts w:ascii="Arial" w:hAnsi="Arial" w:cs="Arial"/>
          <w:sz w:val="22"/>
          <w:szCs w:val="22"/>
        </w:rPr>
        <w:t>ento materiál</w:t>
      </w:r>
      <w:r w:rsidR="002D539F" w:rsidRPr="00577F8C">
        <w:rPr>
          <w:rFonts w:ascii="Arial" w:hAnsi="Arial" w:cs="Arial"/>
          <w:sz w:val="22"/>
          <w:szCs w:val="22"/>
        </w:rPr>
        <w:t xml:space="preserve"> tvoří celkem </w:t>
      </w:r>
      <w:r w:rsidR="00A672E3">
        <w:rPr>
          <w:rFonts w:ascii="Arial" w:hAnsi="Arial" w:cs="Arial"/>
          <w:sz w:val="22"/>
          <w:szCs w:val="22"/>
        </w:rPr>
        <w:t>19</w:t>
      </w:r>
      <w:r w:rsidR="002D539F" w:rsidRPr="008E4FF4">
        <w:rPr>
          <w:rFonts w:ascii="Arial" w:hAnsi="Arial" w:cs="Arial"/>
          <w:sz w:val="22"/>
          <w:szCs w:val="22"/>
        </w:rPr>
        <w:t>%</w:t>
      </w:r>
      <w:r w:rsidR="002D539F" w:rsidRPr="00577F8C">
        <w:rPr>
          <w:rFonts w:ascii="Arial" w:hAnsi="Arial" w:cs="Arial"/>
          <w:sz w:val="22"/>
          <w:szCs w:val="22"/>
        </w:rPr>
        <w:t xml:space="preserve"> vodovodní sítě </w:t>
      </w:r>
      <w:r w:rsidR="002D4772">
        <w:rPr>
          <w:rFonts w:ascii="Arial" w:hAnsi="Arial" w:cs="Arial"/>
          <w:sz w:val="22"/>
          <w:szCs w:val="22"/>
        </w:rPr>
        <w:br/>
      </w:r>
      <w:r w:rsidR="002D539F" w:rsidRPr="00577F8C">
        <w:rPr>
          <w:rFonts w:ascii="Arial" w:hAnsi="Arial" w:cs="Arial"/>
          <w:sz w:val="22"/>
          <w:szCs w:val="22"/>
        </w:rPr>
        <w:t xml:space="preserve">ve vlastnictví </w:t>
      </w:r>
      <w:r w:rsidR="007F0AFF" w:rsidRPr="00577F8C">
        <w:rPr>
          <w:rFonts w:ascii="Arial" w:hAnsi="Arial" w:cs="Arial"/>
          <w:sz w:val="22"/>
          <w:szCs w:val="22"/>
        </w:rPr>
        <w:t>obce Horoušany</w:t>
      </w:r>
      <w:r w:rsidR="002D539F" w:rsidRPr="00577F8C">
        <w:rPr>
          <w:rFonts w:ascii="Arial" w:hAnsi="Arial" w:cs="Arial"/>
          <w:sz w:val="22"/>
          <w:szCs w:val="22"/>
        </w:rPr>
        <w:t>.</w:t>
      </w:r>
      <w:r w:rsidR="0034046C">
        <w:rPr>
          <w:rFonts w:ascii="Arial" w:hAnsi="Arial" w:cs="Arial"/>
          <w:sz w:val="22"/>
          <w:szCs w:val="22"/>
        </w:rPr>
        <w:t xml:space="preserve"> Zbytek vodovodní sítě</w:t>
      </w:r>
      <w:r w:rsidR="00810A49">
        <w:rPr>
          <w:rFonts w:ascii="Arial" w:hAnsi="Arial" w:cs="Arial"/>
          <w:sz w:val="22"/>
          <w:szCs w:val="22"/>
        </w:rPr>
        <w:t xml:space="preserve"> (18%)</w:t>
      </w:r>
      <w:r w:rsidR="0034046C">
        <w:rPr>
          <w:rFonts w:ascii="Arial" w:hAnsi="Arial" w:cs="Arial"/>
          <w:sz w:val="22"/>
          <w:szCs w:val="22"/>
        </w:rPr>
        <w:t xml:space="preserve"> je z oceli.</w:t>
      </w:r>
    </w:p>
    <w:p w:rsidR="001410C3" w:rsidRDefault="001410C3" w:rsidP="0049489B">
      <w:pPr>
        <w:pStyle w:val="Titulek"/>
        <w:keepNext/>
        <w:keepLines/>
        <w:spacing w:after="120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0C6643">
        <w:rPr>
          <w:rFonts w:ascii="Arial" w:hAnsi="Arial" w:cs="Arial"/>
          <w:b w:val="0"/>
          <w:i/>
          <w:color w:val="000000"/>
          <w:sz w:val="22"/>
          <w:szCs w:val="22"/>
        </w:rPr>
        <w:t xml:space="preserve">Graf </w:t>
      </w:r>
      <w:r w:rsidR="00504D6D" w:rsidRPr="000C6643">
        <w:rPr>
          <w:rFonts w:ascii="Arial" w:hAnsi="Arial" w:cs="Arial"/>
          <w:b w:val="0"/>
          <w:i/>
          <w:color w:val="000000"/>
          <w:sz w:val="22"/>
          <w:szCs w:val="22"/>
        </w:rPr>
        <w:fldChar w:fldCharType="begin"/>
      </w:r>
      <w:r w:rsidRPr="000C6643">
        <w:rPr>
          <w:rFonts w:ascii="Arial" w:hAnsi="Arial" w:cs="Arial"/>
          <w:b w:val="0"/>
          <w:i/>
          <w:color w:val="000000"/>
          <w:sz w:val="22"/>
          <w:szCs w:val="22"/>
        </w:rPr>
        <w:instrText xml:space="preserve"> SEQ Graf \* ARABIC </w:instrText>
      </w:r>
      <w:r w:rsidR="00504D6D" w:rsidRPr="000C6643">
        <w:rPr>
          <w:rFonts w:ascii="Arial" w:hAnsi="Arial" w:cs="Arial"/>
          <w:b w:val="0"/>
          <w:i/>
          <w:color w:val="000000"/>
          <w:sz w:val="22"/>
          <w:szCs w:val="22"/>
        </w:rPr>
        <w:fldChar w:fldCharType="separate"/>
      </w:r>
      <w:r w:rsidRPr="000C6643">
        <w:rPr>
          <w:rFonts w:ascii="Arial" w:hAnsi="Arial" w:cs="Arial"/>
          <w:b w:val="0"/>
          <w:i/>
          <w:noProof/>
          <w:color w:val="000000"/>
          <w:sz w:val="22"/>
          <w:szCs w:val="22"/>
        </w:rPr>
        <w:t>1</w:t>
      </w:r>
      <w:r w:rsidR="00504D6D" w:rsidRPr="000C6643">
        <w:rPr>
          <w:rFonts w:ascii="Arial" w:hAnsi="Arial" w:cs="Arial"/>
          <w:b w:val="0"/>
          <w:i/>
          <w:color w:val="000000"/>
          <w:sz w:val="22"/>
          <w:szCs w:val="22"/>
        </w:rPr>
        <w:fldChar w:fldCharType="end"/>
      </w:r>
      <w:r w:rsidRPr="000C6643">
        <w:rPr>
          <w:rFonts w:ascii="Arial" w:hAnsi="Arial" w:cs="Arial"/>
          <w:b w:val="0"/>
          <w:i/>
          <w:color w:val="000000"/>
          <w:sz w:val="22"/>
          <w:szCs w:val="22"/>
        </w:rPr>
        <w:t>: Zastoupení materiálů u vodovodního potrubí</w:t>
      </w:r>
    </w:p>
    <w:p w:rsidR="000C6643" w:rsidRPr="000C6643" w:rsidRDefault="000C6643" w:rsidP="000C6643">
      <w:r w:rsidRPr="000C6643">
        <w:rPr>
          <w:noProof/>
        </w:rPr>
        <w:drawing>
          <wp:inline distT="0" distB="0" distL="0" distR="0">
            <wp:extent cx="5760085" cy="1800000"/>
            <wp:effectExtent l="19050" t="0" r="12065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1691" w:rsidRPr="003F63DE" w:rsidRDefault="00111691" w:rsidP="00111691">
      <w:pPr>
        <w:pStyle w:val="Nadpis3"/>
        <w:spacing w:before="0" w:after="120"/>
      </w:pPr>
      <w:bookmarkStart w:id="19" w:name="_Toc422692230"/>
      <w:r w:rsidRPr="003F63DE">
        <w:lastRenderedPageBreak/>
        <w:t>Zastoupení dimenzí vodovodního potrubí</w:t>
      </w:r>
      <w:bookmarkEnd w:id="19"/>
    </w:p>
    <w:p w:rsidR="00111691" w:rsidRDefault="00111691" w:rsidP="0011169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 xml:space="preserve">Dimenze (průměr) potrubí </w:t>
      </w:r>
      <w:r>
        <w:rPr>
          <w:rFonts w:ascii="Arial" w:hAnsi="Arial" w:cs="Arial"/>
          <w:sz w:val="22"/>
          <w:szCs w:val="22"/>
        </w:rPr>
        <w:t>vodovodní sítě ve vlastnictví obce Horoušany se pohybuje</w:t>
      </w:r>
      <w:r w:rsidRPr="00E41089">
        <w:rPr>
          <w:rFonts w:ascii="Arial" w:hAnsi="Arial" w:cs="Arial"/>
          <w:sz w:val="22"/>
          <w:szCs w:val="22"/>
        </w:rPr>
        <w:t xml:space="preserve"> v rozmezí </w:t>
      </w:r>
      <w:r>
        <w:rPr>
          <w:rFonts w:ascii="Arial" w:hAnsi="Arial" w:cs="Arial"/>
          <w:sz w:val="22"/>
          <w:szCs w:val="22"/>
        </w:rPr>
        <w:t xml:space="preserve">od </w:t>
      </w:r>
      <w:r w:rsidR="007F68BB">
        <w:rPr>
          <w:rFonts w:ascii="Arial" w:hAnsi="Arial" w:cs="Arial"/>
          <w:sz w:val="22"/>
          <w:szCs w:val="22"/>
        </w:rPr>
        <w:t>80</w:t>
      </w:r>
      <w:r w:rsidRPr="00E41089">
        <w:rPr>
          <w:rFonts w:ascii="Arial" w:hAnsi="Arial" w:cs="Arial"/>
          <w:sz w:val="22"/>
          <w:szCs w:val="22"/>
        </w:rPr>
        <w:t xml:space="preserve"> až </w:t>
      </w:r>
      <w:r>
        <w:rPr>
          <w:rFonts w:ascii="Arial" w:hAnsi="Arial" w:cs="Arial"/>
          <w:sz w:val="22"/>
          <w:szCs w:val="22"/>
        </w:rPr>
        <w:t xml:space="preserve">do </w:t>
      </w:r>
      <w:r w:rsidR="003F63DE">
        <w:rPr>
          <w:rFonts w:ascii="Arial" w:hAnsi="Arial" w:cs="Arial"/>
          <w:sz w:val="22"/>
          <w:szCs w:val="22"/>
        </w:rPr>
        <w:t>300</w:t>
      </w:r>
      <w:r w:rsidRPr="00E41089">
        <w:rPr>
          <w:rFonts w:ascii="Arial" w:hAnsi="Arial" w:cs="Arial"/>
          <w:sz w:val="22"/>
          <w:szCs w:val="22"/>
        </w:rPr>
        <w:t xml:space="preserve"> mm, přičemž největší dimenze jsou použity pro přívodní a hlavní rozvodné řady, menší pak pro běžné uliční řady</w:t>
      </w:r>
      <w:r w:rsidR="003F63DE">
        <w:rPr>
          <w:rFonts w:ascii="Arial" w:hAnsi="Arial" w:cs="Arial"/>
          <w:sz w:val="22"/>
          <w:szCs w:val="22"/>
        </w:rPr>
        <w:t xml:space="preserve"> a veřejné přípojky</w:t>
      </w:r>
      <w:r w:rsidRPr="00E41089">
        <w:rPr>
          <w:rFonts w:ascii="Arial" w:hAnsi="Arial" w:cs="Arial"/>
          <w:sz w:val="22"/>
          <w:szCs w:val="22"/>
        </w:rPr>
        <w:t xml:space="preserve">. Zastoupení dimenzí je dáno </w:t>
      </w:r>
      <w:r>
        <w:rPr>
          <w:rFonts w:ascii="Arial" w:hAnsi="Arial" w:cs="Arial"/>
          <w:sz w:val="22"/>
          <w:szCs w:val="22"/>
        </w:rPr>
        <w:t>hydraulickými poměry a odběrem pitné vody.</w:t>
      </w:r>
    </w:p>
    <w:p w:rsidR="00F63186" w:rsidRPr="00E41089" w:rsidRDefault="00F63186" w:rsidP="0011169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11691" w:rsidRDefault="00111691" w:rsidP="00111691">
      <w:pPr>
        <w:pStyle w:val="Titulek"/>
        <w:keepNext/>
        <w:spacing w:after="120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D248E0">
        <w:rPr>
          <w:rFonts w:ascii="Arial" w:hAnsi="Arial" w:cs="Arial"/>
          <w:b w:val="0"/>
          <w:i/>
          <w:color w:val="000000"/>
          <w:sz w:val="22"/>
          <w:szCs w:val="22"/>
        </w:rPr>
        <w:t xml:space="preserve">Graf </w:t>
      </w:r>
      <w:r w:rsidR="00504D6D" w:rsidRPr="00D248E0">
        <w:rPr>
          <w:rFonts w:ascii="Arial" w:hAnsi="Arial" w:cs="Arial"/>
          <w:b w:val="0"/>
          <w:i/>
          <w:color w:val="000000"/>
          <w:sz w:val="22"/>
          <w:szCs w:val="22"/>
        </w:rPr>
        <w:fldChar w:fldCharType="begin"/>
      </w:r>
      <w:r w:rsidRPr="00D248E0">
        <w:rPr>
          <w:rFonts w:ascii="Arial" w:hAnsi="Arial" w:cs="Arial"/>
          <w:b w:val="0"/>
          <w:i/>
          <w:color w:val="000000"/>
          <w:sz w:val="22"/>
          <w:szCs w:val="22"/>
        </w:rPr>
        <w:instrText xml:space="preserve"> SEQ Graf \* ARABIC </w:instrText>
      </w:r>
      <w:r w:rsidR="00504D6D" w:rsidRPr="00D248E0">
        <w:rPr>
          <w:rFonts w:ascii="Arial" w:hAnsi="Arial" w:cs="Arial"/>
          <w:b w:val="0"/>
          <w:i/>
          <w:color w:val="000000"/>
          <w:sz w:val="22"/>
          <w:szCs w:val="22"/>
        </w:rPr>
        <w:fldChar w:fldCharType="separate"/>
      </w:r>
      <w:r w:rsidR="00291081" w:rsidRPr="00D248E0">
        <w:rPr>
          <w:rFonts w:ascii="Arial" w:hAnsi="Arial" w:cs="Arial"/>
          <w:b w:val="0"/>
          <w:i/>
          <w:noProof/>
          <w:color w:val="000000"/>
          <w:sz w:val="22"/>
          <w:szCs w:val="22"/>
        </w:rPr>
        <w:t>2</w:t>
      </w:r>
      <w:r w:rsidR="00504D6D" w:rsidRPr="00D248E0">
        <w:rPr>
          <w:rFonts w:ascii="Arial" w:hAnsi="Arial" w:cs="Arial"/>
          <w:b w:val="0"/>
          <w:i/>
          <w:color w:val="000000"/>
          <w:sz w:val="22"/>
          <w:szCs w:val="22"/>
        </w:rPr>
        <w:fldChar w:fldCharType="end"/>
      </w:r>
      <w:r w:rsidRPr="00D248E0">
        <w:rPr>
          <w:rFonts w:ascii="Arial" w:hAnsi="Arial" w:cs="Arial"/>
          <w:b w:val="0"/>
          <w:i/>
          <w:color w:val="000000"/>
          <w:sz w:val="22"/>
          <w:szCs w:val="22"/>
        </w:rPr>
        <w:t>: Zastoupení dimenzí vodovodního potrubí</w:t>
      </w:r>
    </w:p>
    <w:p w:rsidR="00A672E3" w:rsidRPr="00A672E3" w:rsidRDefault="00A672E3" w:rsidP="00A672E3">
      <w:r w:rsidRPr="00A672E3">
        <w:rPr>
          <w:noProof/>
        </w:rPr>
        <w:drawing>
          <wp:inline distT="0" distB="0" distL="0" distR="0">
            <wp:extent cx="5760000" cy="1797050"/>
            <wp:effectExtent l="19050" t="0" r="121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1691" w:rsidRPr="00E41089" w:rsidRDefault="00111691" w:rsidP="00111691">
      <w:pPr>
        <w:keepNext/>
        <w:spacing w:after="120"/>
        <w:jc w:val="center"/>
        <w:rPr>
          <w:rFonts w:ascii="Arial" w:hAnsi="Arial" w:cs="Arial"/>
          <w:sz w:val="22"/>
          <w:szCs w:val="22"/>
        </w:rPr>
      </w:pPr>
    </w:p>
    <w:p w:rsidR="001410C3" w:rsidRDefault="001410C3" w:rsidP="0049489B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pStyle w:val="Nadpis3"/>
        <w:spacing w:before="0" w:after="120"/>
      </w:pPr>
      <w:bookmarkStart w:id="20" w:name="_Toc422692231"/>
      <w:r w:rsidRPr="00E41089">
        <w:t xml:space="preserve">Stáří </w:t>
      </w:r>
      <w:r>
        <w:t xml:space="preserve">vodovodní </w:t>
      </w:r>
      <w:r w:rsidRPr="00E41089">
        <w:t>sítě</w:t>
      </w:r>
      <w:bookmarkEnd w:id="20"/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7E7F">
        <w:rPr>
          <w:rFonts w:ascii="Arial" w:hAnsi="Arial" w:cs="Arial"/>
          <w:sz w:val="22"/>
          <w:szCs w:val="22"/>
        </w:rPr>
        <w:t xml:space="preserve">Nejstarší část vodovodní sítě </w:t>
      </w:r>
      <w:r>
        <w:rPr>
          <w:rFonts w:ascii="Arial" w:hAnsi="Arial" w:cs="Arial"/>
          <w:sz w:val="22"/>
          <w:szCs w:val="22"/>
        </w:rPr>
        <w:t xml:space="preserve">ve vlastnictví </w:t>
      </w:r>
      <w:r w:rsidR="00A2792F">
        <w:rPr>
          <w:rFonts w:ascii="Arial" w:hAnsi="Arial" w:cs="Arial"/>
          <w:sz w:val="22"/>
          <w:szCs w:val="22"/>
        </w:rPr>
        <w:t xml:space="preserve">obce Horoušany </w:t>
      </w:r>
      <w:r w:rsidRPr="001C7E7F">
        <w:rPr>
          <w:rFonts w:ascii="Arial" w:hAnsi="Arial" w:cs="Arial"/>
          <w:sz w:val="22"/>
          <w:szCs w:val="22"/>
        </w:rPr>
        <w:t xml:space="preserve">pochází z roku </w:t>
      </w:r>
      <w:r w:rsidR="008D09DE" w:rsidRPr="00490D6E">
        <w:rPr>
          <w:rFonts w:ascii="Arial" w:hAnsi="Arial" w:cs="Arial"/>
          <w:sz w:val="22"/>
          <w:szCs w:val="22"/>
        </w:rPr>
        <w:t>1970</w:t>
      </w:r>
      <w:r w:rsidR="00E04108" w:rsidRPr="00ED2033">
        <w:rPr>
          <w:rFonts w:ascii="Arial" w:hAnsi="Arial" w:cs="Arial"/>
          <w:color w:val="FF0000"/>
          <w:sz w:val="22"/>
          <w:szCs w:val="22"/>
        </w:rPr>
        <w:t xml:space="preserve"> </w:t>
      </w:r>
      <w:r w:rsidR="00E04108">
        <w:rPr>
          <w:rFonts w:ascii="Arial" w:hAnsi="Arial" w:cs="Arial"/>
          <w:sz w:val="22"/>
          <w:szCs w:val="22"/>
        </w:rPr>
        <w:t>a byla vybudována v tzv. „akci Z“.</w:t>
      </w:r>
      <w:r w:rsidR="002910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Největší část vodovodní sítě ve vlastnictví </w:t>
      </w:r>
      <w:r w:rsidR="00A2792F">
        <w:rPr>
          <w:rFonts w:ascii="Arial" w:hAnsi="Arial" w:cs="Arial"/>
          <w:sz w:val="22"/>
          <w:szCs w:val="22"/>
        </w:rPr>
        <w:t>obce Horoušany</w:t>
      </w:r>
      <w:r>
        <w:rPr>
          <w:rFonts w:ascii="Arial" w:hAnsi="Arial" w:cs="Arial"/>
          <w:sz w:val="22"/>
          <w:szCs w:val="22"/>
        </w:rPr>
        <w:t xml:space="preserve">, </w:t>
      </w:r>
      <w:r w:rsidR="00F6318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cca</w:t>
      </w:r>
      <w:r w:rsidR="00A2792F">
        <w:rPr>
          <w:rFonts w:ascii="Arial" w:hAnsi="Arial" w:cs="Arial"/>
          <w:sz w:val="22"/>
          <w:szCs w:val="22"/>
        </w:rPr>
        <w:t xml:space="preserve"> </w:t>
      </w:r>
      <w:r w:rsidR="002D2346" w:rsidRPr="002D2346">
        <w:rPr>
          <w:rFonts w:ascii="Arial" w:hAnsi="Arial" w:cs="Arial"/>
          <w:sz w:val="22"/>
          <w:szCs w:val="22"/>
        </w:rPr>
        <w:t>6</w:t>
      </w:r>
      <w:r w:rsidR="000F640E">
        <w:rPr>
          <w:rFonts w:ascii="Arial" w:hAnsi="Arial" w:cs="Arial"/>
          <w:sz w:val="22"/>
          <w:szCs w:val="22"/>
        </w:rPr>
        <w:t>5</w:t>
      </w:r>
      <w:r w:rsidR="00A2792F" w:rsidRPr="002D2346">
        <w:rPr>
          <w:rFonts w:ascii="Arial" w:hAnsi="Arial" w:cs="Arial"/>
          <w:sz w:val="22"/>
          <w:szCs w:val="22"/>
        </w:rPr>
        <w:t xml:space="preserve">%, byla vybudována </w:t>
      </w:r>
      <w:r w:rsidR="00905B11">
        <w:rPr>
          <w:rFonts w:ascii="Arial" w:hAnsi="Arial" w:cs="Arial"/>
          <w:sz w:val="22"/>
          <w:szCs w:val="22"/>
        </w:rPr>
        <w:t xml:space="preserve">již </w:t>
      </w:r>
      <w:r w:rsidR="002D2346" w:rsidRPr="002D2346">
        <w:rPr>
          <w:rFonts w:ascii="Arial" w:hAnsi="Arial" w:cs="Arial"/>
          <w:sz w:val="22"/>
          <w:szCs w:val="22"/>
        </w:rPr>
        <w:t>v minulém století, tedy před rokem 2000</w:t>
      </w:r>
      <w:r w:rsidRPr="002D2346">
        <w:rPr>
          <w:rFonts w:ascii="Arial" w:hAnsi="Arial" w:cs="Arial"/>
          <w:sz w:val="22"/>
          <w:szCs w:val="22"/>
        </w:rPr>
        <w:t>.</w:t>
      </w:r>
    </w:p>
    <w:p w:rsidR="00F63186" w:rsidRPr="001C7E7F" w:rsidRDefault="00F63186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Pr="004B595A" w:rsidRDefault="001410C3" w:rsidP="0049489B">
      <w:pPr>
        <w:pStyle w:val="Titulek"/>
        <w:spacing w:after="120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9A1BC1">
        <w:rPr>
          <w:rFonts w:ascii="Arial" w:hAnsi="Arial" w:cs="Arial"/>
          <w:b w:val="0"/>
          <w:i/>
          <w:color w:val="000000"/>
          <w:sz w:val="22"/>
          <w:szCs w:val="22"/>
        </w:rPr>
        <w:t xml:space="preserve">Graf </w:t>
      </w:r>
      <w:r w:rsidR="00504D6D" w:rsidRPr="009A1BC1">
        <w:rPr>
          <w:rFonts w:ascii="Arial" w:hAnsi="Arial" w:cs="Arial"/>
          <w:b w:val="0"/>
          <w:i/>
          <w:color w:val="000000"/>
          <w:sz w:val="22"/>
          <w:szCs w:val="22"/>
        </w:rPr>
        <w:fldChar w:fldCharType="begin"/>
      </w:r>
      <w:r w:rsidRPr="009A1BC1">
        <w:rPr>
          <w:rFonts w:ascii="Arial" w:hAnsi="Arial" w:cs="Arial"/>
          <w:b w:val="0"/>
          <w:i/>
          <w:color w:val="000000"/>
          <w:sz w:val="22"/>
          <w:szCs w:val="22"/>
        </w:rPr>
        <w:instrText xml:space="preserve"> SEQ Graf \* ARABIC </w:instrText>
      </w:r>
      <w:r w:rsidR="00504D6D" w:rsidRPr="009A1BC1">
        <w:rPr>
          <w:rFonts w:ascii="Arial" w:hAnsi="Arial" w:cs="Arial"/>
          <w:b w:val="0"/>
          <w:i/>
          <w:color w:val="000000"/>
          <w:sz w:val="22"/>
          <w:szCs w:val="22"/>
        </w:rPr>
        <w:fldChar w:fldCharType="separate"/>
      </w:r>
      <w:r w:rsidR="00EA6784" w:rsidRPr="009A1BC1">
        <w:rPr>
          <w:rFonts w:ascii="Arial" w:hAnsi="Arial" w:cs="Arial"/>
          <w:b w:val="0"/>
          <w:i/>
          <w:noProof/>
          <w:color w:val="000000"/>
          <w:sz w:val="22"/>
          <w:szCs w:val="22"/>
        </w:rPr>
        <w:t>3</w:t>
      </w:r>
      <w:r w:rsidR="00504D6D" w:rsidRPr="009A1BC1">
        <w:rPr>
          <w:rFonts w:ascii="Arial" w:hAnsi="Arial" w:cs="Arial"/>
          <w:b w:val="0"/>
          <w:i/>
          <w:color w:val="000000"/>
          <w:sz w:val="22"/>
          <w:szCs w:val="22"/>
        </w:rPr>
        <w:fldChar w:fldCharType="end"/>
      </w:r>
      <w:r w:rsidRPr="009A1BC1">
        <w:rPr>
          <w:rFonts w:ascii="Arial" w:hAnsi="Arial" w:cs="Arial"/>
          <w:b w:val="0"/>
          <w:i/>
          <w:color w:val="000000"/>
          <w:sz w:val="22"/>
          <w:szCs w:val="22"/>
        </w:rPr>
        <w:t>: Stáří vodovodní sítě</w:t>
      </w:r>
    </w:p>
    <w:p w:rsidR="001410C3" w:rsidRDefault="000F640E" w:rsidP="0049489B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F640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000" cy="1797050"/>
            <wp:effectExtent l="19050" t="0" r="1215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7F0E" w:rsidRDefault="00F67F0E" w:rsidP="00F67F0E">
      <w:pPr>
        <w:pStyle w:val="Nadpis3"/>
        <w:numPr>
          <w:ilvl w:val="0"/>
          <w:numId w:val="0"/>
        </w:numPr>
        <w:spacing w:before="0" w:after="120"/>
        <w:ind w:left="720" w:hanging="720"/>
      </w:pPr>
    </w:p>
    <w:p w:rsidR="001410C3" w:rsidRPr="00E41089" w:rsidRDefault="001410C3" w:rsidP="0049489B">
      <w:pPr>
        <w:pStyle w:val="Nadpis3"/>
        <w:spacing w:before="0" w:after="120"/>
      </w:pPr>
      <w:bookmarkStart w:id="21" w:name="_Toc422692232"/>
      <w:r w:rsidRPr="00E41089">
        <w:t xml:space="preserve">Opotřebení a životnost </w:t>
      </w:r>
      <w:r>
        <w:t xml:space="preserve">vodovodního </w:t>
      </w:r>
      <w:r w:rsidRPr="00E41089">
        <w:t>potrubí</w:t>
      </w:r>
      <w:bookmarkEnd w:id="21"/>
    </w:p>
    <w:p w:rsidR="001410C3" w:rsidRPr="00E41089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 xml:space="preserve">Opotřebení </w:t>
      </w:r>
      <w:r>
        <w:rPr>
          <w:rFonts w:ascii="Arial" w:hAnsi="Arial" w:cs="Arial"/>
          <w:sz w:val="22"/>
          <w:szCs w:val="22"/>
        </w:rPr>
        <w:t xml:space="preserve">vodovodního potrubí </w:t>
      </w:r>
      <w:r w:rsidRPr="00E41089">
        <w:rPr>
          <w:rFonts w:ascii="Arial" w:hAnsi="Arial" w:cs="Arial"/>
          <w:sz w:val="22"/>
          <w:szCs w:val="22"/>
        </w:rPr>
        <w:t xml:space="preserve">je vypočteno jako podíl skutečné doby používání </w:t>
      </w:r>
      <w:r>
        <w:rPr>
          <w:rFonts w:ascii="Arial" w:hAnsi="Arial" w:cs="Arial"/>
          <w:sz w:val="22"/>
          <w:szCs w:val="22"/>
        </w:rPr>
        <w:t>vodovodního</w:t>
      </w:r>
      <w:r w:rsidRPr="00E41089">
        <w:rPr>
          <w:rFonts w:ascii="Arial" w:hAnsi="Arial" w:cs="Arial"/>
          <w:sz w:val="22"/>
          <w:szCs w:val="22"/>
        </w:rPr>
        <w:t xml:space="preserve"> potrubí a předpokládané doby </w:t>
      </w:r>
      <w:r>
        <w:rPr>
          <w:rFonts w:ascii="Arial" w:hAnsi="Arial" w:cs="Arial"/>
          <w:sz w:val="22"/>
          <w:szCs w:val="22"/>
        </w:rPr>
        <w:t>jeho životnosti</w:t>
      </w:r>
      <w:r w:rsidRPr="00E41089">
        <w:rPr>
          <w:rFonts w:ascii="Arial" w:hAnsi="Arial" w:cs="Arial"/>
          <w:sz w:val="22"/>
          <w:szCs w:val="22"/>
        </w:rPr>
        <w:t xml:space="preserve">. Čím novější </w:t>
      </w:r>
      <w:r>
        <w:rPr>
          <w:rFonts w:ascii="Arial" w:hAnsi="Arial" w:cs="Arial"/>
          <w:sz w:val="22"/>
          <w:szCs w:val="22"/>
        </w:rPr>
        <w:t xml:space="preserve">je vodovodní </w:t>
      </w:r>
      <w:r w:rsidRPr="00E41089">
        <w:rPr>
          <w:rFonts w:ascii="Arial" w:hAnsi="Arial" w:cs="Arial"/>
          <w:sz w:val="22"/>
          <w:szCs w:val="22"/>
        </w:rPr>
        <w:t xml:space="preserve">řad </w:t>
      </w:r>
      <w:r w:rsidR="00CA6A19">
        <w:rPr>
          <w:rFonts w:ascii="Arial" w:hAnsi="Arial" w:cs="Arial"/>
          <w:sz w:val="22"/>
          <w:szCs w:val="22"/>
        </w:rPr>
        <w:br/>
      </w:r>
      <w:r w:rsidRPr="00E4108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čím </w:t>
      </w:r>
      <w:r w:rsidRPr="00E41089">
        <w:rPr>
          <w:rFonts w:ascii="Arial" w:hAnsi="Arial" w:cs="Arial"/>
          <w:sz w:val="22"/>
          <w:szCs w:val="22"/>
        </w:rPr>
        <w:t xml:space="preserve">kvalitnější </w:t>
      </w:r>
      <w:r>
        <w:rPr>
          <w:rFonts w:ascii="Arial" w:hAnsi="Arial" w:cs="Arial"/>
          <w:sz w:val="22"/>
          <w:szCs w:val="22"/>
        </w:rPr>
        <w:t xml:space="preserve">použitý </w:t>
      </w:r>
      <w:r w:rsidRPr="00E41089">
        <w:rPr>
          <w:rFonts w:ascii="Arial" w:hAnsi="Arial" w:cs="Arial"/>
          <w:sz w:val="22"/>
          <w:szCs w:val="22"/>
        </w:rPr>
        <w:t xml:space="preserve">materiál, tím je opotřebení </w:t>
      </w:r>
      <w:r>
        <w:rPr>
          <w:rFonts w:ascii="Arial" w:hAnsi="Arial" w:cs="Arial"/>
          <w:sz w:val="22"/>
          <w:szCs w:val="22"/>
        </w:rPr>
        <w:t>vodovodu menší.</w:t>
      </w:r>
    </w:p>
    <w:p w:rsidR="001410C3" w:rsidRPr="00E34E0A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34E0A">
        <w:rPr>
          <w:rFonts w:ascii="Arial" w:hAnsi="Arial" w:cs="Arial"/>
          <w:sz w:val="22"/>
          <w:szCs w:val="22"/>
        </w:rPr>
        <w:t xml:space="preserve">Váženým průměrem bylo vypočteno celkové opotřebení vodovodních řadů ve vlastnictví </w:t>
      </w:r>
      <w:r w:rsidR="00A2792F" w:rsidRPr="00E34E0A">
        <w:rPr>
          <w:rFonts w:ascii="Arial" w:hAnsi="Arial" w:cs="Arial"/>
          <w:sz w:val="22"/>
          <w:szCs w:val="22"/>
        </w:rPr>
        <w:t xml:space="preserve">obce Horoušany </w:t>
      </w:r>
      <w:r w:rsidRPr="00E34E0A">
        <w:rPr>
          <w:rFonts w:ascii="Arial" w:hAnsi="Arial" w:cs="Arial"/>
          <w:sz w:val="22"/>
          <w:szCs w:val="22"/>
        </w:rPr>
        <w:t xml:space="preserve">na </w:t>
      </w:r>
      <w:r w:rsidR="00EB23E3">
        <w:rPr>
          <w:rFonts w:ascii="Arial" w:hAnsi="Arial" w:cs="Arial"/>
          <w:b/>
          <w:sz w:val="22"/>
          <w:szCs w:val="22"/>
        </w:rPr>
        <w:t>36</w:t>
      </w:r>
      <w:r w:rsidRPr="00E34E0A">
        <w:rPr>
          <w:rFonts w:ascii="Arial" w:hAnsi="Arial" w:cs="Arial"/>
          <w:b/>
          <w:sz w:val="22"/>
          <w:szCs w:val="22"/>
        </w:rPr>
        <w:t>%</w:t>
      </w:r>
      <w:r w:rsidRPr="00E34E0A">
        <w:rPr>
          <w:rFonts w:ascii="Arial" w:hAnsi="Arial" w:cs="Arial"/>
          <w:sz w:val="22"/>
          <w:szCs w:val="22"/>
        </w:rPr>
        <w:t xml:space="preserve">. Znamená to, že vodovodní síť je jako celek </w:t>
      </w:r>
      <w:r w:rsidR="00151172">
        <w:rPr>
          <w:rFonts w:ascii="Arial" w:hAnsi="Arial" w:cs="Arial"/>
          <w:sz w:val="22"/>
          <w:szCs w:val="22"/>
        </w:rPr>
        <w:t>zhruba ve druhé třetině své</w:t>
      </w:r>
      <w:r w:rsidRPr="00E34E0A">
        <w:rPr>
          <w:rFonts w:ascii="Arial" w:hAnsi="Arial" w:cs="Arial"/>
          <w:sz w:val="22"/>
          <w:szCs w:val="22"/>
        </w:rPr>
        <w:t xml:space="preserve"> průměrné životnosti. Průměrná životnost stanovená váženým průměrem pro celou vodovodní síť ve vlastnictví </w:t>
      </w:r>
      <w:r w:rsidR="00A2792F" w:rsidRPr="00E34E0A">
        <w:rPr>
          <w:rFonts w:ascii="Arial" w:hAnsi="Arial" w:cs="Arial"/>
          <w:sz w:val="22"/>
          <w:szCs w:val="22"/>
        </w:rPr>
        <w:t xml:space="preserve">obce Horoušany </w:t>
      </w:r>
      <w:r w:rsidRPr="00E34E0A">
        <w:rPr>
          <w:rFonts w:ascii="Arial" w:hAnsi="Arial" w:cs="Arial"/>
          <w:sz w:val="22"/>
          <w:szCs w:val="22"/>
        </w:rPr>
        <w:t xml:space="preserve">dle teoretické životnosti jednotlivých materiálů je </w:t>
      </w:r>
      <w:r w:rsidR="00E34E0A" w:rsidRPr="00E34E0A">
        <w:rPr>
          <w:rFonts w:ascii="Arial" w:hAnsi="Arial" w:cs="Arial"/>
          <w:b/>
          <w:sz w:val="22"/>
          <w:szCs w:val="22"/>
        </w:rPr>
        <w:t>77</w:t>
      </w:r>
      <w:r w:rsidRPr="00E34E0A">
        <w:rPr>
          <w:rFonts w:ascii="Arial" w:hAnsi="Arial" w:cs="Arial"/>
          <w:b/>
          <w:sz w:val="22"/>
          <w:szCs w:val="22"/>
        </w:rPr>
        <w:t xml:space="preserve"> let</w:t>
      </w:r>
      <w:r w:rsidRPr="00E34E0A">
        <w:rPr>
          <w:rFonts w:ascii="Arial" w:hAnsi="Arial" w:cs="Arial"/>
          <w:sz w:val="22"/>
          <w:szCs w:val="22"/>
        </w:rPr>
        <w:t>.</w:t>
      </w:r>
    </w:p>
    <w:p w:rsidR="001410C3" w:rsidRDefault="001410C3" w:rsidP="00F63186">
      <w:pPr>
        <w:pStyle w:val="Titulek"/>
        <w:keepNext/>
        <w:spacing w:after="120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E34E0A">
        <w:rPr>
          <w:rFonts w:ascii="Arial" w:hAnsi="Arial" w:cs="Arial"/>
          <w:b w:val="0"/>
          <w:i/>
          <w:color w:val="000000"/>
          <w:sz w:val="22"/>
          <w:szCs w:val="22"/>
        </w:rPr>
        <w:lastRenderedPageBreak/>
        <w:t xml:space="preserve">Graf </w:t>
      </w:r>
      <w:r w:rsidR="00504D6D" w:rsidRPr="00E34E0A">
        <w:rPr>
          <w:rFonts w:ascii="Arial" w:hAnsi="Arial" w:cs="Arial"/>
          <w:b w:val="0"/>
          <w:i/>
          <w:color w:val="000000"/>
          <w:sz w:val="22"/>
          <w:szCs w:val="22"/>
        </w:rPr>
        <w:fldChar w:fldCharType="begin"/>
      </w:r>
      <w:r w:rsidRPr="00E34E0A">
        <w:rPr>
          <w:rFonts w:ascii="Arial" w:hAnsi="Arial" w:cs="Arial"/>
          <w:b w:val="0"/>
          <w:i/>
          <w:color w:val="000000"/>
          <w:sz w:val="22"/>
          <w:szCs w:val="22"/>
        </w:rPr>
        <w:instrText xml:space="preserve"> SEQ Graf \* ARABIC </w:instrText>
      </w:r>
      <w:r w:rsidR="00504D6D" w:rsidRPr="00E34E0A">
        <w:rPr>
          <w:rFonts w:ascii="Arial" w:hAnsi="Arial" w:cs="Arial"/>
          <w:b w:val="0"/>
          <w:i/>
          <w:color w:val="000000"/>
          <w:sz w:val="22"/>
          <w:szCs w:val="22"/>
        </w:rPr>
        <w:fldChar w:fldCharType="separate"/>
      </w:r>
      <w:r w:rsidR="00EE0429" w:rsidRPr="00E34E0A">
        <w:rPr>
          <w:rFonts w:ascii="Arial" w:hAnsi="Arial" w:cs="Arial"/>
          <w:b w:val="0"/>
          <w:i/>
          <w:noProof/>
          <w:color w:val="000000"/>
          <w:sz w:val="22"/>
          <w:szCs w:val="22"/>
        </w:rPr>
        <w:t>4</w:t>
      </w:r>
      <w:r w:rsidR="00504D6D" w:rsidRPr="00E34E0A">
        <w:rPr>
          <w:rFonts w:ascii="Arial" w:hAnsi="Arial" w:cs="Arial"/>
          <w:b w:val="0"/>
          <w:i/>
          <w:color w:val="000000"/>
          <w:sz w:val="22"/>
          <w:szCs w:val="22"/>
        </w:rPr>
        <w:fldChar w:fldCharType="end"/>
      </w:r>
      <w:r w:rsidRPr="00E34E0A">
        <w:rPr>
          <w:rFonts w:ascii="Arial" w:hAnsi="Arial" w:cs="Arial"/>
          <w:b w:val="0"/>
          <w:i/>
          <w:color w:val="000000"/>
          <w:sz w:val="22"/>
          <w:szCs w:val="22"/>
        </w:rPr>
        <w:t>: Opotřebení vodovodního potrubí</w:t>
      </w:r>
    </w:p>
    <w:p w:rsidR="00A83E5B" w:rsidRPr="00A83E5B" w:rsidRDefault="00A83E5B" w:rsidP="00A83E5B">
      <w:r w:rsidRPr="00A83E5B">
        <w:rPr>
          <w:noProof/>
        </w:rPr>
        <w:drawing>
          <wp:inline distT="0" distB="0" distL="0" distR="0">
            <wp:extent cx="5760000" cy="2520950"/>
            <wp:effectExtent l="19050" t="0" r="12150" b="0"/>
            <wp:docPr id="8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10C3" w:rsidRDefault="001410C3" w:rsidP="00F63186">
      <w:pPr>
        <w:keepNext/>
        <w:spacing w:after="120"/>
        <w:jc w:val="center"/>
        <w:rPr>
          <w:rFonts w:ascii="Arial" w:hAnsi="Arial" w:cs="Arial"/>
          <w:sz w:val="22"/>
          <w:szCs w:val="22"/>
        </w:rPr>
      </w:pPr>
    </w:p>
    <w:p w:rsidR="001314C3" w:rsidRDefault="001314C3" w:rsidP="00F63186">
      <w:pPr>
        <w:pStyle w:val="Nadpis2"/>
        <w:numPr>
          <w:ilvl w:val="0"/>
          <w:numId w:val="0"/>
        </w:numPr>
        <w:spacing w:before="0" w:after="120"/>
        <w:ind w:left="576" w:hanging="576"/>
        <w:rPr>
          <w:rFonts w:ascii="Arial" w:hAnsi="Arial"/>
          <w:iCs w:val="0"/>
          <w:sz w:val="22"/>
          <w:szCs w:val="22"/>
        </w:rPr>
      </w:pPr>
    </w:p>
    <w:p w:rsidR="001410C3" w:rsidRPr="00E37E62" w:rsidRDefault="001410C3" w:rsidP="0049489B">
      <w:pPr>
        <w:pStyle w:val="Nadpis2"/>
        <w:spacing w:before="0" w:after="120"/>
        <w:rPr>
          <w:rFonts w:ascii="Arial" w:hAnsi="Arial"/>
          <w:iCs w:val="0"/>
          <w:sz w:val="22"/>
          <w:szCs w:val="22"/>
        </w:rPr>
      </w:pPr>
      <w:bookmarkStart w:id="22" w:name="_Toc422692233"/>
      <w:r w:rsidRPr="00E37E62">
        <w:rPr>
          <w:rFonts w:ascii="Arial" w:hAnsi="Arial"/>
          <w:iCs w:val="0"/>
          <w:sz w:val="22"/>
          <w:szCs w:val="22"/>
        </w:rPr>
        <w:t>Statistické hodnocení kanalizac</w:t>
      </w:r>
      <w:r w:rsidR="009347E3">
        <w:rPr>
          <w:rFonts w:ascii="Arial" w:hAnsi="Arial"/>
          <w:iCs w:val="0"/>
          <w:sz w:val="22"/>
          <w:szCs w:val="22"/>
        </w:rPr>
        <w:t>e pro veřejnou potřebu</w:t>
      </w:r>
      <w:bookmarkEnd w:id="22"/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36DAD">
        <w:rPr>
          <w:rFonts w:ascii="Arial" w:hAnsi="Arial" w:cs="Arial"/>
          <w:sz w:val="22"/>
          <w:szCs w:val="22"/>
        </w:rPr>
        <w:t xml:space="preserve">Pro potřeby PFO bylo hodnoceno celkem </w:t>
      </w:r>
      <w:r w:rsidR="00C348B0" w:rsidRPr="00C36DAD">
        <w:rPr>
          <w:rFonts w:ascii="Arial" w:hAnsi="Arial" w:cs="Arial"/>
          <w:b/>
          <w:sz w:val="22"/>
          <w:szCs w:val="22"/>
        </w:rPr>
        <w:t>4</w:t>
      </w:r>
      <w:r w:rsidR="002B0CD4" w:rsidRPr="00C36DAD">
        <w:rPr>
          <w:rFonts w:ascii="Arial" w:hAnsi="Arial" w:cs="Arial"/>
          <w:b/>
          <w:sz w:val="22"/>
          <w:szCs w:val="22"/>
        </w:rPr>
        <w:t>5</w:t>
      </w:r>
      <w:r w:rsidR="00912FBD" w:rsidRPr="00C36DAD">
        <w:rPr>
          <w:rFonts w:ascii="Arial" w:hAnsi="Arial" w:cs="Arial"/>
          <w:sz w:val="22"/>
          <w:szCs w:val="22"/>
        </w:rPr>
        <w:t xml:space="preserve"> </w:t>
      </w:r>
      <w:r w:rsidRPr="00C36DAD">
        <w:rPr>
          <w:rFonts w:ascii="Arial" w:hAnsi="Arial" w:cs="Arial"/>
          <w:sz w:val="22"/>
          <w:szCs w:val="22"/>
        </w:rPr>
        <w:t>úseků kanalizac</w:t>
      </w:r>
      <w:r w:rsidR="002B0CD4" w:rsidRPr="00C36DAD">
        <w:rPr>
          <w:rFonts w:ascii="Arial" w:hAnsi="Arial" w:cs="Arial"/>
          <w:sz w:val="22"/>
          <w:szCs w:val="22"/>
        </w:rPr>
        <w:t>e</w:t>
      </w:r>
      <w:r w:rsidRPr="00C36DAD">
        <w:rPr>
          <w:rFonts w:ascii="Arial" w:hAnsi="Arial" w:cs="Arial"/>
          <w:sz w:val="22"/>
          <w:szCs w:val="22"/>
        </w:rPr>
        <w:t xml:space="preserve"> pro veřejnou potřebu, kter</w:t>
      </w:r>
      <w:r w:rsidR="002B0CD4" w:rsidRPr="00C36DAD">
        <w:rPr>
          <w:rFonts w:ascii="Arial" w:hAnsi="Arial" w:cs="Arial"/>
          <w:sz w:val="22"/>
          <w:szCs w:val="22"/>
        </w:rPr>
        <w:t>á</w:t>
      </w:r>
      <w:r w:rsidRPr="00C36DAD">
        <w:rPr>
          <w:rFonts w:ascii="Arial" w:hAnsi="Arial" w:cs="Arial"/>
          <w:sz w:val="22"/>
          <w:szCs w:val="22"/>
        </w:rPr>
        <w:t xml:space="preserve"> j</w:t>
      </w:r>
      <w:r w:rsidR="00C348B0" w:rsidRPr="00C36DAD">
        <w:rPr>
          <w:rFonts w:ascii="Arial" w:hAnsi="Arial" w:cs="Arial"/>
          <w:sz w:val="22"/>
          <w:szCs w:val="22"/>
        </w:rPr>
        <w:t>e</w:t>
      </w:r>
      <w:r w:rsidRPr="00C36DAD">
        <w:rPr>
          <w:rFonts w:ascii="Arial" w:hAnsi="Arial" w:cs="Arial"/>
          <w:sz w:val="22"/>
          <w:szCs w:val="22"/>
        </w:rPr>
        <w:t xml:space="preserve"> ve vlastnictví </w:t>
      </w:r>
      <w:r w:rsidR="002B0CD4" w:rsidRPr="00C36DAD">
        <w:rPr>
          <w:rFonts w:ascii="Arial" w:hAnsi="Arial" w:cs="Arial"/>
          <w:sz w:val="22"/>
          <w:szCs w:val="22"/>
        </w:rPr>
        <w:t>obce Horoušany</w:t>
      </w:r>
      <w:r w:rsidRPr="00C36DAD">
        <w:rPr>
          <w:rFonts w:ascii="Arial" w:hAnsi="Arial" w:cs="Arial"/>
          <w:sz w:val="22"/>
          <w:szCs w:val="22"/>
        </w:rPr>
        <w:t xml:space="preserve">. Celková délka </w:t>
      </w:r>
      <w:r w:rsidR="00912FBD" w:rsidRPr="00C36DAD">
        <w:rPr>
          <w:rFonts w:ascii="Arial" w:hAnsi="Arial" w:cs="Arial"/>
          <w:sz w:val="22"/>
          <w:szCs w:val="22"/>
        </w:rPr>
        <w:t xml:space="preserve">těchto </w:t>
      </w:r>
      <w:r w:rsidRPr="00C36DAD">
        <w:rPr>
          <w:rFonts w:ascii="Arial" w:hAnsi="Arial" w:cs="Arial"/>
          <w:sz w:val="22"/>
          <w:szCs w:val="22"/>
        </w:rPr>
        <w:t>hodnocených úseků kanalizac</w:t>
      </w:r>
      <w:r w:rsidR="002B0CD4" w:rsidRPr="00C36DAD">
        <w:rPr>
          <w:rFonts w:ascii="Arial" w:hAnsi="Arial" w:cs="Arial"/>
          <w:sz w:val="22"/>
          <w:szCs w:val="22"/>
        </w:rPr>
        <w:t>e</w:t>
      </w:r>
      <w:r w:rsidRPr="00C36DAD">
        <w:rPr>
          <w:rFonts w:ascii="Arial" w:hAnsi="Arial" w:cs="Arial"/>
          <w:sz w:val="22"/>
          <w:szCs w:val="22"/>
        </w:rPr>
        <w:t xml:space="preserve"> činí </w:t>
      </w:r>
      <w:r w:rsidR="00C36DAD" w:rsidRPr="00C36DAD">
        <w:rPr>
          <w:rFonts w:ascii="Arial" w:hAnsi="Arial" w:cs="Arial"/>
          <w:sz w:val="22"/>
          <w:szCs w:val="22"/>
        </w:rPr>
        <w:br/>
      </w:r>
      <w:r w:rsidR="00C348B0" w:rsidRPr="00C36DAD">
        <w:rPr>
          <w:rFonts w:ascii="Arial" w:hAnsi="Arial" w:cs="Arial"/>
          <w:sz w:val="22"/>
          <w:szCs w:val="22"/>
        </w:rPr>
        <w:t xml:space="preserve">cca </w:t>
      </w:r>
      <w:r w:rsidR="00C348B0" w:rsidRPr="00C36DAD">
        <w:rPr>
          <w:rFonts w:ascii="Arial" w:hAnsi="Arial" w:cs="Arial"/>
          <w:b/>
          <w:sz w:val="22"/>
          <w:szCs w:val="22"/>
        </w:rPr>
        <w:t>9,6</w:t>
      </w:r>
      <w:r w:rsidR="006B0B19">
        <w:rPr>
          <w:rFonts w:ascii="Arial" w:hAnsi="Arial" w:cs="Arial"/>
          <w:b/>
          <w:sz w:val="22"/>
          <w:szCs w:val="22"/>
        </w:rPr>
        <w:t>5</w:t>
      </w:r>
      <w:r w:rsidRPr="00C36DAD">
        <w:rPr>
          <w:rFonts w:ascii="Arial" w:hAnsi="Arial" w:cs="Arial"/>
          <w:b/>
          <w:sz w:val="22"/>
          <w:szCs w:val="22"/>
        </w:rPr>
        <w:t xml:space="preserve"> km</w:t>
      </w:r>
      <w:r w:rsidRPr="00C36DAD">
        <w:rPr>
          <w:rFonts w:ascii="Arial" w:hAnsi="Arial" w:cs="Arial"/>
          <w:sz w:val="22"/>
          <w:szCs w:val="22"/>
        </w:rPr>
        <w:t>.</w:t>
      </w:r>
      <w:r w:rsidRPr="00E41089">
        <w:rPr>
          <w:rFonts w:ascii="Arial" w:hAnsi="Arial" w:cs="Arial"/>
          <w:sz w:val="22"/>
          <w:szCs w:val="22"/>
        </w:rPr>
        <w:t xml:space="preserve"> </w:t>
      </w:r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89">
        <w:rPr>
          <w:rFonts w:ascii="Arial" w:hAnsi="Arial" w:cs="Arial"/>
          <w:sz w:val="22"/>
          <w:szCs w:val="22"/>
        </w:rPr>
        <w:t>Výsledná tabulka pro kanaliz</w:t>
      </w:r>
      <w:r>
        <w:rPr>
          <w:rFonts w:ascii="Arial" w:hAnsi="Arial" w:cs="Arial"/>
          <w:sz w:val="22"/>
          <w:szCs w:val="22"/>
        </w:rPr>
        <w:t>ační síť je přílohou č. 2 tohoto dokumentu</w:t>
      </w:r>
      <w:r w:rsidRPr="00E41089">
        <w:rPr>
          <w:rFonts w:ascii="Arial" w:hAnsi="Arial" w:cs="Arial"/>
          <w:sz w:val="22"/>
          <w:szCs w:val="22"/>
        </w:rPr>
        <w:t>.</w:t>
      </w:r>
    </w:p>
    <w:p w:rsidR="00BA421A" w:rsidRDefault="00BA421A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Pr="00E41089" w:rsidRDefault="001410C3" w:rsidP="0049489B">
      <w:pPr>
        <w:pStyle w:val="Nadpis3"/>
        <w:spacing w:before="0" w:after="120"/>
      </w:pPr>
      <w:bookmarkStart w:id="23" w:name="_Toc422692234"/>
      <w:r w:rsidRPr="00E41089">
        <w:t>Použité materiály</w:t>
      </w:r>
      <w:r>
        <w:t xml:space="preserve"> na kanalizační potrubí</w:t>
      </w:r>
      <w:bookmarkEnd w:id="23"/>
    </w:p>
    <w:p w:rsidR="00A96E9B" w:rsidRPr="00EE391E" w:rsidRDefault="00D0116E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E391E">
        <w:rPr>
          <w:rFonts w:ascii="Arial" w:hAnsi="Arial" w:cs="Arial"/>
          <w:sz w:val="22"/>
          <w:szCs w:val="22"/>
        </w:rPr>
        <w:t>Kanalizační síť ve vlastnictví obce Horoušany je celá vybudovaná z plastu. Většina</w:t>
      </w:r>
      <w:r w:rsidR="001410C3" w:rsidRPr="00EE391E">
        <w:rPr>
          <w:rFonts w:ascii="Arial" w:hAnsi="Arial" w:cs="Arial"/>
          <w:sz w:val="22"/>
          <w:szCs w:val="22"/>
        </w:rPr>
        <w:t xml:space="preserve"> kanalizační sítě</w:t>
      </w:r>
      <w:r w:rsidRPr="00EE391E">
        <w:rPr>
          <w:rFonts w:ascii="Arial" w:hAnsi="Arial" w:cs="Arial"/>
          <w:sz w:val="22"/>
          <w:szCs w:val="22"/>
        </w:rPr>
        <w:t xml:space="preserve"> (</w:t>
      </w:r>
      <w:r w:rsidR="00EE391E" w:rsidRPr="00EE391E">
        <w:rPr>
          <w:rFonts w:ascii="Arial" w:hAnsi="Arial" w:cs="Arial"/>
          <w:sz w:val="22"/>
          <w:szCs w:val="22"/>
        </w:rPr>
        <w:t>74</w:t>
      </w:r>
      <w:r w:rsidRPr="00EE391E">
        <w:rPr>
          <w:rFonts w:ascii="Arial" w:hAnsi="Arial" w:cs="Arial"/>
          <w:sz w:val="22"/>
          <w:szCs w:val="22"/>
        </w:rPr>
        <w:t xml:space="preserve">%) </w:t>
      </w:r>
      <w:r w:rsidR="001410C3" w:rsidRPr="00EE391E">
        <w:rPr>
          <w:rFonts w:ascii="Arial" w:hAnsi="Arial" w:cs="Arial"/>
          <w:sz w:val="22"/>
          <w:szCs w:val="22"/>
        </w:rPr>
        <w:t>je vybudován</w:t>
      </w:r>
      <w:r w:rsidRPr="00EE391E">
        <w:rPr>
          <w:rFonts w:ascii="Arial" w:hAnsi="Arial" w:cs="Arial"/>
          <w:sz w:val="22"/>
          <w:szCs w:val="22"/>
        </w:rPr>
        <w:t>a</w:t>
      </w:r>
      <w:r w:rsidR="001410C3" w:rsidRPr="00EE391E">
        <w:rPr>
          <w:rFonts w:ascii="Arial" w:hAnsi="Arial" w:cs="Arial"/>
          <w:sz w:val="22"/>
          <w:szCs w:val="22"/>
        </w:rPr>
        <w:t xml:space="preserve"> z</w:t>
      </w:r>
      <w:r w:rsidR="00A96E9B" w:rsidRPr="00EE391E">
        <w:rPr>
          <w:rFonts w:ascii="Arial" w:hAnsi="Arial" w:cs="Arial"/>
          <w:sz w:val="22"/>
          <w:szCs w:val="22"/>
        </w:rPr>
        <w:t> polyvinylchloridu (PVC)</w:t>
      </w:r>
      <w:r w:rsidR="001410C3" w:rsidRPr="00EE391E">
        <w:rPr>
          <w:rFonts w:ascii="Arial" w:hAnsi="Arial" w:cs="Arial"/>
          <w:sz w:val="22"/>
          <w:szCs w:val="22"/>
        </w:rPr>
        <w:t xml:space="preserve">. </w:t>
      </w:r>
      <w:r w:rsidR="00A96E9B" w:rsidRPr="00EE391E">
        <w:rPr>
          <w:rFonts w:ascii="Arial" w:hAnsi="Arial" w:cs="Arial"/>
          <w:sz w:val="22"/>
          <w:szCs w:val="22"/>
        </w:rPr>
        <w:t xml:space="preserve">Nové trouby z molekulárně orientovaného PVC jsou mimořádně pevné a odolné a mají životnost až </w:t>
      </w:r>
      <w:r w:rsidR="0026393B" w:rsidRPr="00EE391E">
        <w:rPr>
          <w:rFonts w:ascii="Arial" w:hAnsi="Arial" w:cs="Arial"/>
          <w:sz w:val="22"/>
          <w:szCs w:val="22"/>
        </w:rPr>
        <w:t>9</w:t>
      </w:r>
      <w:r w:rsidR="00A96E9B" w:rsidRPr="00EE391E">
        <w:rPr>
          <w:rFonts w:ascii="Arial" w:hAnsi="Arial" w:cs="Arial"/>
          <w:sz w:val="22"/>
          <w:szCs w:val="22"/>
        </w:rPr>
        <w:t>0 let.</w:t>
      </w:r>
      <w:r w:rsidRPr="00EE391E">
        <w:rPr>
          <w:rFonts w:ascii="Arial" w:hAnsi="Arial" w:cs="Arial"/>
          <w:sz w:val="22"/>
          <w:szCs w:val="22"/>
        </w:rPr>
        <w:t xml:space="preserve"> Zbylá část kanalizace je vybudována z polypropylenu (PP) (</w:t>
      </w:r>
      <w:r w:rsidR="00EE391E" w:rsidRPr="00EE391E">
        <w:rPr>
          <w:rFonts w:ascii="Arial" w:hAnsi="Arial" w:cs="Arial"/>
          <w:sz w:val="22"/>
          <w:szCs w:val="22"/>
        </w:rPr>
        <w:t>21</w:t>
      </w:r>
      <w:r w:rsidRPr="00EE391E">
        <w:rPr>
          <w:rFonts w:ascii="Arial" w:hAnsi="Arial" w:cs="Arial"/>
          <w:sz w:val="22"/>
          <w:szCs w:val="22"/>
        </w:rPr>
        <w:t>%) a polyetylenu (PE) (</w:t>
      </w:r>
      <w:r w:rsidR="00EE391E" w:rsidRPr="00EE391E">
        <w:rPr>
          <w:rFonts w:ascii="Arial" w:hAnsi="Arial" w:cs="Arial"/>
          <w:sz w:val="22"/>
          <w:szCs w:val="22"/>
        </w:rPr>
        <w:t>5</w:t>
      </w:r>
      <w:r w:rsidRPr="00EE391E">
        <w:rPr>
          <w:rFonts w:ascii="Arial" w:hAnsi="Arial" w:cs="Arial"/>
          <w:sz w:val="22"/>
          <w:szCs w:val="22"/>
        </w:rPr>
        <w:t>%).</w:t>
      </w:r>
    </w:p>
    <w:p w:rsidR="001410C3" w:rsidRPr="00F658F3" w:rsidRDefault="001410C3" w:rsidP="0049489B">
      <w:pPr>
        <w:pStyle w:val="Titulek"/>
        <w:spacing w:after="120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EE391E">
        <w:rPr>
          <w:rFonts w:ascii="Arial" w:hAnsi="Arial" w:cs="Arial"/>
          <w:b w:val="0"/>
          <w:i/>
          <w:color w:val="000000"/>
          <w:sz w:val="22"/>
          <w:szCs w:val="22"/>
        </w:rPr>
        <w:t xml:space="preserve">Graf </w:t>
      </w:r>
      <w:r w:rsidR="00504D6D" w:rsidRPr="00EE391E">
        <w:rPr>
          <w:rFonts w:ascii="Arial" w:hAnsi="Arial" w:cs="Arial"/>
          <w:b w:val="0"/>
          <w:i/>
          <w:color w:val="000000"/>
          <w:sz w:val="22"/>
          <w:szCs w:val="22"/>
        </w:rPr>
        <w:fldChar w:fldCharType="begin"/>
      </w:r>
      <w:r w:rsidRPr="00EE391E">
        <w:rPr>
          <w:rFonts w:ascii="Arial" w:hAnsi="Arial" w:cs="Arial"/>
          <w:b w:val="0"/>
          <w:i/>
          <w:color w:val="000000"/>
          <w:sz w:val="22"/>
          <w:szCs w:val="22"/>
        </w:rPr>
        <w:instrText xml:space="preserve"> SEQ Graf \* ARABIC </w:instrText>
      </w:r>
      <w:r w:rsidR="00504D6D" w:rsidRPr="00EE391E">
        <w:rPr>
          <w:rFonts w:ascii="Arial" w:hAnsi="Arial" w:cs="Arial"/>
          <w:b w:val="0"/>
          <w:i/>
          <w:color w:val="000000"/>
          <w:sz w:val="22"/>
          <w:szCs w:val="22"/>
        </w:rPr>
        <w:fldChar w:fldCharType="separate"/>
      </w:r>
      <w:r w:rsidR="00282269" w:rsidRPr="00EE391E">
        <w:rPr>
          <w:rFonts w:ascii="Arial" w:hAnsi="Arial" w:cs="Arial"/>
          <w:b w:val="0"/>
          <w:i/>
          <w:noProof/>
          <w:color w:val="000000"/>
          <w:sz w:val="22"/>
          <w:szCs w:val="22"/>
        </w:rPr>
        <w:t>5</w:t>
      </w:r>
      <w:r w:rsidR="00504D6D" w:rsidRPr="00EE391E">
        <w:rPr>
          <w:rFonts w:ascii="Arial" w:hAnsi="Arial" w:cs="Arial"/>
          <w:b w:val="0"/>
          <w:i/>
          <w:color w:val="000000"/>
          <w:sz w:val="22"/>
          <w:szCs w:val="22"/>
        </w:rPr>
        <w:fldChar w:fldCharType="end"/>
      </w:r>
      <w:r w:rsidRPr="00EE391E">
        <w:rPr>
          <w:rFonts w:ascii="Arial" w:hAnsi="Arial" w:cs="Arial"/>
          <w:b w:val="0"/>
          <w:i/>
          <w:color w:val="000000"/>
          <w:sz w:val="22"/>
          <w:szCs w:val="22"/>
        </w:rPr>
        <w:t>: Zastoupení materiálů u kanalizačního potrubí</w:t>
      </w:r>
    </w:p>
    <w:p w:rsidR="001410C3" w:rsidRDefault="00EE391E" w:rsidP="0049489B">
      <w:pPr>
        <w:spacing w:after="120"/>
        <w:jc w:val="center"/>
        <w:rPr>
          <w:rFonts w:ascii="Arial" w:hAnsi="Arial" w:cs="Arial"/>
          <w:noProof/>
          <w:sz w:val="22"/>
          <w:szCs w:val="22"/>
        </w:rPr>
      </w:pPr>
      <w:r w:rsidRPr="00EE391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000" cy="1797050"/>
            <wp:effectExtent l="19050" t="0" r="12150" b="0"/>
            <wp:docPr id="11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3341" w:rsidRDefault="00B23341" w:rsidP="00B23341">
      <w:pPr>
        <w:spacing w:after="120"/>
        <w:jc w:val="center"/>
        <w:rPr>
          <w:rFonts w:ascii="Arial" w:hAnsi="Arial" w:cs="Arial"/>
          <w:i/>
          <w:sz w:val="22"/>
          <w:szCs w:val="22"/>
        </w:rPr>
      </w:pPr>
    </w:p>
    <w:p w:rsidR="00B23341" w:rsidRPr="00E41089" w:rsidRDefault="00B23341" w:rsidP="00B23341">
      <w:pPr>
        <w:pStyle w:val="Nadpis3"/>
        <w:spacing w:before="0" w:after="120"/>
      </w:pPr>
      <w:bookmarkStart w:id="24" w:name="_Toc422692235"/>
      <w:r w:rsidRPr="00E41089">
        <w:t>Zastoupení dimenzí</w:t>
      </w:r>
      <w:r>
        <w:t xml:space="preserve"> kanalizačního potrubí</w:t>
      </w:r>
      <w:bookmarkEnd w:id="24"/>
    </w:p>
    <w:p w:rsidR="00B23341" w:rsidRPr="00E15601" w:rsidRDefault="00B23341" w:rsidP="00B2334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15601">
        <w:rPr>
          <w:rFonts w:ascii="Arial" w:hAnsi="Arial" w:cs="Arial"/>
          <w:sz w:val="22"/>
          <w:szCs w:val="22"/>
        </w:rPr>
        <w:t xml:space="preserve">Dimenze (průměr) potrubí kanalizační sítě </w:t>
      </w:r>
      <w:r>
        <w:rPr>
          <w:rFonts w:ascii="Arial" w:hAnsi="Arial" w:cs="Arial"/>
          <w:sz w:val="22"/>
          <w:szCs w:val="22"/>
        </w:rPr>
        <w:t xml:space="preserve">ve vlastnictví obce Horoušany </w:t>
      </w:r>
      <w:r w:rsidRPr="00E15601">
        <w:rPr>
          <w:rFonts w:ascii="Arial" w:hAnsi="Arial" w:cs="Arial"/>
          <w:sz w:val="22"/>
          <w:szCs w:val="22"/>
        </w:rPr>
        <w:t xml:space="preserve">se pohybuje v rozmezí od 63 až do </w:t>
      </w:r>
      <w:r>
        <w:rPr>
          <w:rFonts w:ascii="Arial" w:hAnsi="Arial" w:cs="Arial"/>
          <w:sz w:val="22"/>
          <w:szCs w:val="22"/>
        </w:rPr>
        <w:t>300</w:t>
      </w:r>
      <w:r w:rsidRPr="00E15601">
        <w:rPr>
          <w:rFonts w:ascii="Arial" w:hAnsi="Arial" w:cs="Arial"/>
          <w:sz w:val="22"/>
          <w:szCs w:val="22"/>
        </w:rPr>
        <w:t xml:space="preserve"> mm, přičemž největší dimenze jsou použity pro hlavní stoky, menší pak pro uliční větve</w:t>
      </w:r>
      <w:r>
        <w:rPr>
          <w:rFonts w:ascii="Arial" w:hAnsi="Arial" w:cs="Arial"/>
          <w:sz w:val="22"/>
          <w:szCs w:val="22"/>
        </w:rPr>
        <w:t xml:space="preserve"> a výtlaky</w:t>
      </w:r>
      <w:r w:rsidRPr="00E15601">
        <w:rPr>
          <w:rFonts w:ascii="Arial" w:hAnsi="Arial" w:cs="Arial"/>
          <w:sz w:val="22"/>
          <w:szCs w:val="22"/>
        </w:rPr>
        <w:t xml:space="preserve">. Zastoupení dimenzí je dáno hydraulickými poměry </w:t>
      </w:r>
      <w:r w:rsidR="00B87DBD">
        <w:rPr>
          <w:rFonts w:ascii="Arial" w:hAnsi="Arial" w:cs="Arial"/>
          <w:sz w:val="22"/>
          <w:szCs w:val="22"/>
        </w:rPr>
        <w:br/>
      </w:r>
      <w:r w:rsidRPr="00E15601">
        <w:rPr>
          <w:rFonts w:ascii="Arial" w:hAnsi="Arial" w:cs="Arial"/>
          <w:sz w:val="22"/>
          <w:szCs w:val="22"/>
        </w:rPr>
        <w:t>a odtokem odpadních vod.</w:t>
      </w:r>
    </w:p>
    <w:p w:rsidR="00E808C7" w:rsidRDefault="00E808C7" w:rsidP="005E23F2">
      <w:pPr>
        <w:pStyle w:val="Titulek"/>
        <w:keepNext/>
        <w:spacing w:after="120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:rsidR="00B23341" w:rsidRDefault="00B23341" w:rsidP="005E23F2">
      <w:pPr>
        <w:pStyle w:val="Titulek"/>
        <w:keepNext/>
        <w:spacing w:after="120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5E23F2">
        <w:rPr>
          <w:rFonts w:ascii="Arial" w:hAnsi="Arial" w:cs="Arial"/>
          <w:b w:val="0"/>
          <w:i/>
          <w:color w:val="000000"/>
          <w:sz w:val="22"/>
          <w:szCs w:val="22"/>
        </w:rPr>
        <w:t xml:space="preserve">Graf </w:t>
      </w:r>
      <w:r w:rsidR="00504D6D" w:rsidRPr="005E23F2">
        <w:rPr>
          <w:rFonts w:ascii="Arial" w:hAnsi="Arial" w:cs="Arial"/>
          <w:b w:val="0"/>
          <w:i/>
          <w:color w:val="000000"/>
          <w:sz w:val="22"/>
          <w:szCs w:val="22"/>
        </w:rPr>
        <w:fldChar w:fldCharType="begin"/>
      </w:r>
      <w:r w:rsidRPr="005E23F2">
        <w:rPr>
          <w:rFonts w:ascii="Arial" w:hAnsi="Arial" w:cs="Arial"/>
          <w:b w:val="0"/>
          <w:i/>
          <w:color w:val="000000"/>
          <w:sz w:val="22"/>
          <w:szCs w:val="22"/>
        </w:rPr>
        <w:instrText xml:space="preserve"> SEQ Graf \* ARABIC </w:instrText>
      </w:r>
      <w:r w:rsidR="00504D6D" w:rsidRPr="005E23F2">
        <w:rPr>
          <w:rFonts w:ascii="Arial" w:hAnsi="Arial" w:cs="Arial"/>
          <w:b w:val="0"/>
          <w:i/>
          <w:color w:val="000000"/>
          <w:sz w:val="22"/>
          <w:szCs w:val="22"/>
        </w:rPr>
        <w:fldChar w:fldCharType="separate"/>
      </w:r>
      <w:r w:rsidRPr="005E23F2">
        <w:rPr>
          <w:rFonts w:ascii="Arial" w:hAnsi="Arial" w:cs="Arial"/>
          <w:b w:val="0"/>
          <w:i/>
          <w:noProof/>
          <w:color w:val="000000"/>
          <w:sz w:val="22"/>
          <w:szCs w:val="22"/>
        </w:rPr>
        <w:t>6</w:t>
      </w:r>
      <w:r w:rsidR="00504D6D" w:rsidRPr="005E23F2">
        <w:rPr>
          <w:rFonts w:ascii="Arial" w:hAnsi="Arial" w:cs="Arial"/>
          <w:b w:val="0"/>
          <w:i/>
          <w:color w:val="000000"/>
          <w:sz w:val="22"/>
          <w:szCs w:val="22"/>
        </w:rPr>
        <w:fldChar w:fldCharType="end"/>
      </w:r>
      <w:r w:rsidRPr="005E23F2">
        <w:rPr>
          <w:rFonts w:ascii="Arial" w:hAnsi="Arial" w:cs="Arial"/>
          <w:b w:val="0"/>
          <w:i/>
          <w:color w:val="000000"/>
          <w:sz w:val="22"/>
          <w:szCs w:val="22"/>
        </w:rPr>
        <w:t>: Zastoupení dimenzí kanalizačního potrubí</w:t>
      </w:r>
    </w:p>
    <w:p w:rsidR="00B23341" w:rsidRDefault="006B0B19" w:rsidP="006B0B19">
      <w:pPr>
        <w:pStyle w:val="Nadpis3"/>
        <w:numPr>
          <w:ilvl w:val="0"/>
          <w:numId w:val="0"/>
        </w:numPr>
        <w:spacing w:before="0" w:after="120"/>
      </w:pPr>
      <w:r w:rsidRPr="006B0B19">
        <w:rPr>
          <w:noProof/>
        </w:rPr>
        <w:drawing>
          <wp:inline distT="0" distB="0" distL="0" distR="0">
            <wp:extent cx="5760000" cy="1797050"/>
            <wp:effectExtent l="19050" t="0" r="12150" b="0"/>
            <wp:docPr id="9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08C7" w:rsidRPr="00E808C7" w:rsidRDefault="00E808C7" w:rsidP="00E808C7"/>
    <w:p w:rsidR="001410C3" w:rsidRPr="009540EF" w:rsidRDefault="001410C3" w:rsidP="0049489B">
      <w:pPr>
        <w:pStyle w:val="Nadpis3"/>
        <w:spacing w:before="0" w:after="120"/>
      </w:pPr>
      <w:bookmarkStart w:id="25" w:name="_Toc422692236"/>
      <w:r w:rsidRPr="009540EF">
        <w:t>Stáří kanalizační sítě</w:t>
      </w:r>
      <w:bookmarkEnd w:id="25"/>
    </w:p>
    <w:p w:rsidR="001410C3" w:rsidRDefault="00F23E66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41FFA">
        <w:rPr>
          <w:rFonts w:ascii="Arial" w:hAnsi="Arial" w:cs="Arial"/>
          <w:sz w:val="22"/>
          <w:szCs w:val="22"/>
        </w:rPr>
        <w:t>K</w:t>
      </w:r>
      <w:r w:rsidR="001410C3" w:rsidRPr="00241FFA">
        <w:rPr>
          <w:rFonts w:ascii="Arial" w:hAnsi="Arial" w:cs="Arial"/>
          <w:sz w:val="22"/>
          <w:szCs w:val="22"/>
        </w:rPr>
        <w:t>analizační</w:t>
      </w:r>
      <w:r w:rsidRPr="00241FFA">
        <w:rPr>
          <w:rFonts w:ascii="Arial" w:hAnsi="Arial" w:cs="Arial"/>
          <w:sz w:val="22"/>
          <w:szCs w:val="22"/>
        </w:rPr>
        <w:t xml:space="preserve"> síť</w:t>
      </w:r>
      <w:r w:rsidR="001410C3" w:rsidRPr="00241FFA">
        <w:rPr>
          <w:rFonts w:ascii="Arial" w:hAnsi="Arial" w:cs="Arial"/>
          <w:sz w:val="22"/>
          <w:szCs w:val="22"/>
        </w:rPr>
        <w:t xml:space="preserve"> ve vlastnictví </w:t>
      </w:r>
      <w:r w:rsidRPr="00241FFA">
        <w:rPr>
          <w:rFonts w:ascii="Arial" w:hAnsi="Arial" w:cs="Arial"/>
          <w:sz w:val="22"/>
          <w:szCs w:val="22"/>
        </w:rPr>
        <w:t xml:space="preserve">obce Horoušany je jako celek </w:t>
      </w:r>
      <w:r w:rsidR="001410C3" w:rsidRPr="00241FFA">
        <w:rPr>
          <w:rFonts w:ascii="Arial" w:hAnsi="Arial" w:cs="Arial"/>
          <w:sz w:val="22"/>
          <w:szCs w:val="22"/>
        </w:rPr>
        <w:t xml:space="preserve">„mladá“. Největší část kanalizační sítě ve vlastnictví </w:t>
      </w:r>
      <w:r w:rsidRPr="00241FFA">
        <w:rPr>
          <w:rFonts w:ascii="Arial" w:hAnsi="Arial" w:cs="Arial"/>
          <w:sz w:val="22"/>
          <w:szCs w:val="22"/>
        </w:rPr>
        <w:t>obce Horoušany</w:t>
      </w:r>
      <w:r w:rsidR="001410C3" w:rsidRPr="00241FFA">
        <w:rPr>
          <w:rFonts w:ascii="Arial" w:hAnsi="Arial" w:cs="Arial"/>
          <w:sz w:val="22"/>
          <w:szCs w:val="22"/>
        </w:rPr>
        <w:t xml:space="preserve"> byla vybudována v </w:t>
      </w:r>
      <w:r w:rsidRPr="00241FFA">
        <w:rPr>
          <w:rFonts w:ascii="Arial" w:hAnsi="Arial" w:cs="Arial"/>
          <w:sz w:val="22"/>
          <w:szCs w:val="22"/>
        </w:rPr>
        <w:t>roce</w:t>
      </w:r>
      <w:r w:rsidR="006F0F89" w:rsidRPr="00241FFA">
        <w:rPr>
          <w:rFonts w:ascii="Arial" w:hAnsi="Arial" w:cs="Arial"/>
          <w:sz w:val="22"/>
          <w:szCs w:val="22"/>
        </w:rPr>
        <w:t xml:space="preserve"> </w:t>
      </w:r>
      <w:r w:rsidRPr="00241FFA">
        <w:rPr>
          <w:rFonts w:ascii="Arial" w:hAnsi="Arial" w:cs="Arial"/>
          <w:sz w:val="22"/>
          <w:szCs w:val="22"/>
        </w:rPr>
        <w:t>2005</w:t>
      </w:r>
      <w:r w:rsidR="001410C3" w:rsidRPr="00241FFA">
        <w:rPr>
          <w:rFonts w:ascii="Arial" w:hAnsi="Arial" w:cs="Arial"/>
          <w:sz w:val="22"/>
          <w:szCs w:val="22"/>
        </w:rPr>
        <w:t>.</w:t>
      </w:r>
    </w:p>
    <w:p w:rsidR="00E808C7" w:rsidRPr="001C7E7F" w:rsidRDefault="00E808C7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Pr="00E608F7" w:rsidRDefault="001410C3" w:rsidP="00143DE2">
      <w:pPr>
        <w:pStyle w:val="Titulek"/>
        <w:keepNext/>
        <w:spacing w:after="120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CC333E">
        <w:rPr>
          <w:rFonts w:ascii="Arial" w:hAnsi="Arial" w:cs="Arial"/>
          <w:b w:val="0"/>
          <w:i/>
          <w:color w:val="000000"/>
          <w:sz w:val="22"/>
          <w:szCs w:val="22"/>
        </w:rPr>
        <w:t xml:space="preserve">Graf </w:t>
      </w:r>
      <w:r w:rsidR="00504D6D" w:rsidRPr="00CC333E">
        <w:rPr>
          <w:rFonts w:ascii="Arial" w:hAnsi="Arial" w:cs="Arial"/>
          <w:b w:val="0"/>
          <w:i/>
          <w:color w:val="000000"/>
          <w:sz w:val="22"/>
          <w:szCs w:val="22"/>
        </w:rPr>
        <w:fldChar w:fldCharType="begin"/>
      </w:r>
      <w:r w:rsidRPr="00CC333E">
        <w:rPr>
          <w:rFonts w:ascii="Arial" w:hAnsi="Arial" w:cs="Arial"/>
          <w:b w:val="0"/>
          <w:i/>
          <w:color w:val="000000"/>
          <w:sz w:val="22"/>
          <w:szCs w:val="22"/>
        </w:rPr>
        <w:instrText xml:space="preserve"> SEQ Graf \* ARABIC </w:instrText>
      </w:r>
      <w:r w:rsidR="00504D6D" w:rsidRPr="00CC333E">
        <w:rPr>
          <w:rFonts w:ascii="Arial" w:hAnsi="Arial" w:cs="Arial"/>
          <w:b w:val="0"/>
          <w:i/>
          <w:color w:val="000000"/>
          <w:sz w:val="22"/>
          <w:szCs w:val="22"/>
        </w:rPr>
        <w:fldChar w:fldCharType="separate"/>
      </w:r>
      <w:r w:rsidR="008C1E1E" w:rsidRPr="00CC333E">
        <w:rPr>
          <w:rFonts w:ascii="Arial" w:hAnsi="Arial" w:cs="Arial"/>
          <w:b w:val="0"/>
          <w:i/>
          <w:noProof/>
          <w:color w:val="000000"/>
          <w:sz w:val="22"/>
          <w:szCs w:val="22"/>
        </w:rPr>
        <w:t>7</w:t>
      </w:r>
      <w:r w:rsidR="00504D6D" w:rsidRPr="00CC333E">
        <w:rPr>
          <w:rFonts w:ascii="Arial" w:hAnsi="Arial" w:cs="Arial"/>
          <w:b w:val="0"/>
          <w:i/>
          <w:color w:val="000000"/>
          <w:sz w:val="22"/>
          <w:szCs w:val="22"/>
        </w:rPr>
        <w:fldChar w:fldCharType="end"/>
      </w:r>
      <w:r w:rsidRPr="00CC333E">
        <w:rPr>
          <w:rFonts w:ascii="Arial" w:hAnsi="Arial" w:cs="Arial"/>
          <w:b w:val="0"/>
          <w:i/>
          <w:color w:val="000000"/>
          <w:sz w:val="22"/>
          <w:szCs w:val="22"/>
        </w:rPr>
        <w:t xml:space="preserve">: Stáří </w:t>
      </w:r>
      <w:r w:rsidR="001314C3" w:rsidRPr="00CC333E">
        <w:rPr>
          <w:rFonts w:ascii="Arial" w:hAnsi="Arial" w:cs="Arial"/>
          <w:b w:val="0"/>
          <w:i/>
          <w:color w:val="000000"/>
          <w:sz w:val="22"/>
          <w:szCs w:val="22"/>
        </w:rPr>
        <w:t>kanalizační sítě</w:t>
      </w:r>
    </w:p>
    <w:p w:rsidR="006F0F89" w:rsidRDefault="00CC333E" w:rsidP="0049489B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CC333E"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>
            <wp:extent cx="5760720" cy="1800000"/>
            <wp:effectExtent l="19050" t="0" r="11430" b="0"/>
            <wp:docPr id="13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410C3" w:rsidRDefault="001410C3" w:rsidP="004948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808C7" w:rsidRDefault="00E808C7" w:rsidP="0049489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410C3" w:rsidRPr="00DB4E1F" w:rsidRDefault="001410C3" w:rsidP="0049489B">
      <w:pPr>
        <w:pStyle w:val="Nadpis3"/>
        <w:spacing w:before="0" w:after="120"/>
      </w:pPr>
      <w:bookmarkStart w:id="26" w:name="_Toc422692237"/>
      <w:r w:rsidRPr="00DB4E1F">
        <w:t>Opotřebení a životnost kanalizačního potrubí</w:t>
      </w:r>
      <w:bookmarkEnd w:id="26"/>
    </w:p>
    <w:p w:rsidR="001410C3" w:rsidRPr="00DB4E1F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E1F">
        <w:rPr>
          <w:rFonts w:ascii="Arial" w:hAnsi="Arial" w:cs="Arial"/>
          <w:sz w:val="22"/>
          <w:szCs w:val="22"/>
        </w:rPr>
        <w:t xml:space="preserve">Opotřebení je vypočteno jako podíl skutečné doby používání kanalizačního potrubí </w:t>
      </w:r>
      <w:r w:rsidR="00BE5FF0">
        <w:rPr>
          <w:rFonts w:ascii="Arial" w:hAnsi="Arial" w:cs="Arial"/>
          <w:sz w:val="22"/>
          <w:szCs w:val="22"/>
        </w:rPr>
        <w:br/>
      </w:r>
      <w:r w:rsidRPr="00DB4E1F">
        <w:rPr>
          <w:rFonts w:ascii="Arial" w:hAnsi="Arial" w:cs="Arial"/>
          <w:sz w:val="22"/>
          <w:szCs w:val="22"/>
        </w:rPr>
        <w:t>a předpokládané (teoretické) doby životnosti kanalizačního potr</w:t>
      </w:r>
      <w:r w:rsidR="00E00628">
        <w:rPr>
          <w:rFonts w:ascii="Arial" w:hAnsi="Arial" w:cs="Arial"/>
          <w:sz w:val="22"/>
          <w:szCs w:val="22"/>
        </w:rPr>
        <w:t xml:space="preserve">ubí. Čím je novější stoka </w:t>
      </w:r>
      <w:r w:rsidR="00BE5FF0">
        <w:rPr>
          <w:rFonts w:ascii="Arial" w:hAnsi="Arial" w:cs="Arial"/>
          <w:sz w:val="22"/>
          <w:szCs w:val="22"/>
        </w:rPr>
        <w:br/>
      </w:r>
      <w:r w:rsidR="00E00628">
        <w:rPr>
          <w:rFonts w:ascii="Arial" w:hAnsi="Arial" w:cs="Arial"/>
          <w:sz w:val="22"/>
          <w:szCs w:val="22"/>
        </w:rPr>
        <w:t xml:space="preserve">a </w:t>
      </w:r>
      <w:r w:rsidRPr="00DB4E1F">
        <w:rPr>
          <w:rFonts w:ascii="Arial" w:hAnsi="Arial" w:cs="Arial"/>
          <w:sz w:val="22"/>
          <w:szCs w:val="22"/>
        </w:rPr>
        <w:t xml:space="preserve">kvalitnější materiál, tím je opotřebení kanalizace menší. </w:t>
      </w:r>
    </w:p>
    <w:p w:rsidR="001410C3" w:rsidRPr="00023FEC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38C5">
        <w:rPr>
          <w:rFonts w:ascii="Arial" w:hAnsi="Arial" w:cs="Arial"/>
          <w:sz w:val="22"/>
          <w:szCs w:val="22"/>
        </w:rPr>
        <w:t xml:space="preserve">Váženým průměrem bylo vypočteno celkové opotřebení kanalizačních řadů ve vlastnictví </w:t>
      </w:r>
      <w:r w:rsidR="00A2792F" w:rsidRPr="005F38C5">
        <w:rPr>
          <w:rFonts w:ascii="Arial" w:hAnsi="Arial" w:cs="Arial"/>
          <w:sz w:val="22"/>
          <w:szCs w:val="22"/>
        </w:rPr>
        <w:t xml:space="preserve">obce Horoušany </w:t>
      </w:r>
      <w:r w:rsidRPr="005F38C5">
        <w:rPr>
          <w:rFonts w:ascii="Arial" w:hAnsi="Arial" w:cs="Arial"/>
          <w:sz w:val="22"/>
          <w:szCs w:val="22"/>
        </w:rPr>
        <w:t xml:space="preserve">na </w:t>
      </w:r>
      <w:r w:rsidR="005F38C5" w:rsidRPr="005F38C5">
        <w:rPr>
          <w:rFonts w:ascii="Arial" w:hAnsi="Arial" w:cs="Arial"/>
          <w:b/>
          <w:sz w:val="22"/>
          <w:szCs w:val="22"/>
        </w:rPr>
        <w:t>9</w:t>
      </w:r>
      <w:r w:rsidRPr="005F38C5">
        <w:rPr>
          <w:rFonts w:ascii="Arial" w:hAnsi="Arial" w:cs="Arial"/>
          <w:b/>
          <w:sz w:val="22"/>
          <w:szCs w:val="22"/>
        </w:rPr>
        <w:t>%</w:t>
      </w:r>
      <w:r w:rsidRPr="005F38C5">
        <w:rPr>
          <w:rFonts w:ascii="Arial" w:hAnsi="Arial" w:cs="Arial"/>
          <w:sz w:val="22"/>
          <w:szCs w:val="22"/>
        </w:rPr>
        <w:t xml:space="preserve">. Znamená to, že kanalizační síť ve vlastnictví </w:t>
      </w:r>
      <w:r w:rsidR="00CC4587" w:rsidRPr="005F38C5">
        <w:rPr>
          <w:rFonts w:ascii="Arial" w:hAnsi="Arial" w:cs="Arial"/>
          <w:sz w:val="22"/>
          <w:szCs w:val="22"/>
        </w:rPr>
        <w:t>obce Horoušany</w:t>
      </w:r>
      <w:r w:rsidRPr="005F38C5">
        <w:rPr>
          <w:rFonts w:ascii="Arial" w:hAnsi="Arial" w:cs="Arial"/>
          <w:sz w:val="22"/>
          <w:szCs w:val="22"/>
        </w:rPr>
        <w:t xml:space="preserve"> je jako celek na začátku své průměrné životnosti. Průměrná životnost stanovená váženým průměrem pro celou kanalizační síť ve vlastnictví </w:t>
      </w:r>
      <w:r w:rsidR="00CC4587" w:rsidRPr="005F38C5">
        <w:rPr>
          <w:rFonts w:ascii="Arial" w:hAnsi="Arial" w:cs="Arial"/>
          <w:sz w:val="22"/>
          <w:szCs w:val="22"/>
        </w:rPr>
        <w:t xml:space="preserve">obce Horoušany </w:t>
      </w:r>
      <w:r w:rsidRPr="005F38C5">
        <w:rPr>
          <w:rFonts w:ascii="Arial" w:hAnsi="Arial" w:cs="Arial"/>
          <w:sz w:val="22"/>
          <w:szCs w:val="22"/>
        </w:rPr>
        <w:t xml:space="preserve">dle teoretické životnosti jednotlivých materiálů je </w:t>
      </w:r>
      <w:r w:rsidR="005F38C5" w:rsidRPr="005F38C5">
        <w:rPr>
          <w:rFonts w:ascii="Arial" w:hAnsi="Arial" w:cs="Arial"/>
          <w:b/>
          <w:sz w:val="22"/>
          <w:szCs w:val="22"/>
        </w:rPr>
        <w:t>90</w:t>
      </w:r>
      <w:r w:rsidR="00707F97" w:rsidRPr="005F38C5">
        <w:rPr>
          <w:rFonts w:ascii="Arial" w:hAnsi="Arial" w:cs="Arial"/>
          <w:b/>
          <w:sz w:val="22"/>
          <w:szCs w:val="22"/>
        </w:rPr>
        <w:t xml:space="preserve"> </w:t>
      </w:r>
      <w:r w:rsidRPr="005F38C5">
        <w:rPr>
          <w:rFonts w:ascii="Arial" w:hAnsi="Arial" w:cs="Arial"/>
          <w:b/>
          <w:sz w:val="22"/>
          <w:szCs w:val="22"/>
        </w:rPr>
        <w:t>let</w:t>
      </w:r>
      <w:r w:rsidRPr="005F38C5">
        <w:rPr>
          <w:rFonts w:ascii="Arial" w:hAnsi="Arial" w:cs="Arial"/>
          <w:sz w:val="22"/>
          <w:szCs w:val="22"/>
        </w:rPr>
        <w:t>.</w:t>
      </w:r>
    </w:p>
    <w:p w:rsidR="001410C3" w:rsidRPr="004D5A12" w:rsidRDefault="001410C3" w:rsidP="00160929">
      <w:pPr>
        <w:pStyle w:val="Titulek"/>
        <w:keepNext/>
        <w:tabs>
          <w:tab w:val="left" w:pos="7700"/>
        </w:tabs>
        <w:spacing w:after="120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E808C7">
        <w:rPr>
          <w:rFonts w:ascii="Arial" w:hAnsi="Arial" w:cs="Arial"/>
          <w:b w:val="0"/>
          <w:i/>
          <w:color w:val="000000"/>
          <w:sz w:val="22"/>
          <w:szCs w:val="22"/>
        </w:rPr>
        <w:lastRenderedPageBreak/>
        <w:t xml:space="preserve">Graf </w:t>
      </w:r>
      <w:r w:rsidR="00504D6D" w:rsidRPr="00E808C7">
        <w:rPr>
          <w:rFonts w:ascii="Arial" w:hAnsi="Arial" w:cs="Arial"/>
          <w:b w:val="0"/>
          <w:i/>
          <w:color w:val="000000"/>
          <w:sz w:val="22"/>
          <w:szCs w:val="22"/>
        </w:rPr>
        <w:fldChar w:fldCharType="begin"/>
      </w:r>
      <w:r w:rsidRPr="00E808C7">
        <w:rPr>
          <w:rFonts w:ascii="Arial" w:hAnsi="Arial" w:cs="Arial"/>
          <w:b w:val="0"/>
          <w:i/>
          <w:color w:val="000000"/>
          <w:sz w:val="22"/>
          <w:szCs w:val="22"/>
        </w:rPr>
        <w:instrText xml:space="preserve"> SEQ Graf \* ARABIC </w:instrText>
      </w:r>
      <w:r w:rsidR="00504D6D" w:rsidRPr="00E808C7">
        <w:rPr>
          <w:rFonts w:ascii="Arial" w:hAnsi="Arial" w:cs="Arial"/>
          <w:b w:val="0"/>
          <w:i/>
          <w:color w:val="000000"/>
          <w:sz w:val="22"/>
          <w:szCs w:val="22"/>
        </w:rPr>
        <w:fldChar w:fldCharType="separate"/>
      </w:r>
      <w:r w:rsidRPr="00E808C7">
        <w:rPr>
          <w:rFonts w:ascii="Arial" w:hAnsi="Arial" w:cs="Arial"/>
          <w:b w:val="0"/>
          <w:i/>
          <w:noProof/>
          <w:color w:val="000000"/>
          <w:sz w:val="22"/>
          <w:szCs w:val="22"/>
        </w:rPr>
        <w:t>8</w:t>
      </w:r>
      <w:r w:rsidR="00504D6D" w:rsidRPr="00E808C7">
        <w:rPr>
          <w:rFonts w:ascii="Arial" w:hAnsi="Arial" w:cs="Arial"/>
          <w:b w:val="0"/>
          <w:i/>
          <w:color w:val="000000"/>
          <w:sz w:val="22"/>
          <w:szCs w:val="22"/>
        </w:rPr>
        <w:fldChar w:fldCharType="end"/>
      </w:r>
      <w:r w:rsidRPr="00E808C7">
        <w:rPr>
          <w:rFonts w:ascii="Arial" w:hAnsi="Arial" w:cs="Arial"/>
          <w:b w:val="0"/>
          <w:i/>
          <w:color w:val="000000"/>
          <w:sz w:val="22"/>
          <w:szCs w:val="22"/>
        </w:rPr>
        <w:t>: Opotřebení kanalizačního potrubí</w:t>
      </w:r>
      <w:r w:rsidR="00A2792F">
        <w:rPr>
          <w:rFonts w:ascii="Arial" w:hAnsi="Arial" w:cs="Arial"/>
          <w:b w:val="0"/>
          <w:i/>
          <w:color w:val="000000"/>
          <w:sz w:val="22"/>
          <w:szCs w:val="22"/>
        </w:rPr>
        <w:tab/>
      </w:r>
    </w:p>
    <w:p w:rsidR="001410C3" w:rsidRDefault="00E808C7" w:rsidP="00160929">
      <w:pPr>
        <w:keepNext/>
        <w:spacing w:after="120"/>
        <w:jc w:val="center"/>
        <w:rPr>
          <w:rFonts w:ascii="Arial" w:hAnsi="Arial" w:cs="Arial"/>
          <w:noProof/>
          <w:sz w:val="22"/>
          <w:szCs w:val="22"/>
        </w:rPr>
      </w:pPr>
      <w:r w:rsidRPr="00E808C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000" cy="2159000"/>
            <wp:effectExtent l="19050" t="0" r="12150" b="0"/>
            <wp:docPr id="14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02C95" w:rsidRDefault="00D02C95">
      <w:pPr>
        <w:spacing w:after="120"/>
        <w:rPr>
          <w:rFonts w:ascii="Arial" w:hAnsi="Arial" w:cs="Arial"/>
          <w:noProof/>
          <w:sz w:val="22"/>
          <w:szCs w:val="22"/>
        </w:rPr>
      </w:pPr>
    </w:p>
    <w:p w:rsidR="001410C3" w:rsidRPr="00E41089" w:rsidRDefault="001410C3" w:rsidP="0049489B">
      <w:pPr>
        <w:pStyle w:val="Nadpis2"/>
        <w:spacing w:before="0" w:after="120"/>
        <w:rPr>
          <w:rFonts w:ascii="Arial" w:hAnsi="Arial"/>
          <w:sz w:val="22"/>
          <w:szCs w:val="22"/>
        </w:rPr>
      </w:pPr>
      <w:bookmarkStart w:id="27" w:name="_Toc422692238"/>
      <w:r w:rsidRPr="00E41089">
        <w:rPr>
          <w:rFonts w:ascii="Arial" w:hAnsi="Arial"/>
          <w:sz w:val="22"/>
          <w:szCs w:val="22"/>
        </w:rPr>
        <w:t>Statistické hodnocení staveb a objektů</w:t>
      </w:r>
      <w:bookmarkEnd w:id="27"/>
    </w:p>
    <w:p w:rsidR="001410C3" w:rsidRPr="00FF4E72" w:rsidRDefault="001314C3" w:rsidP="0049489B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Čistírna odpadních vod</w:t>
      </w:r>
    </w:p>
    <w:p w:rsidR="00EA4192" w:rsidRDefault="001410C3" w:rsidP="00EA4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66D19">
        <w:rPr>
          <w:rFonts w:ascii="Arial" w:hAnsi="Arial" w:cs="Arial"/>
          <w:sz w:val="22"/>
          <w:szCs w:val="22"/>
        </w:rPr>
        <w:t xml:space="preserve">Výstavba čistírny odpadních vod (ČOV) </w:t>
      </w:r>
      <w:r w:rsidR="00F2278D">
        <w:rPr>
          <w:rFonts w:ascii="Arial" w:hAnsi="Arial" w:cs="Arial"/>
          <w:sz w:val="22"/>
          <w:szCs w:val="22"/>
        </w:rPr>
        <w:t xml:space="preserve">v obci Horoušany </w:t>
      </w:r>
      <w:r w:rsidRPr="00266D19">
        <w:rPr>
          <w:rFonts w:ascii="Arial" w:hAnsi="Arial" w:cs="Arial"/>
          <w:sz w:val="22"/>
          <w:szCs w:val="22"/>
        </w:rPr>
        <w:t xml:space="preserve">byla dokončena v roce </w:t>
      </w:r>
      <w:r w:rsidR="00B512F6">
        <w:rPr>
          <w:rFonts w:ascii="Arial" w:hAnsi="Arial" w:cs="Arial"/>
          <w:sz w:val="22"/>
          <w:szCs w:val="22"/>
        </w:rPr>
        <w:t>2005</w:t>
      </w:r>
      <w:r w:rsidRPr="00266D19">
        <w:rPr>
          <w:rFonts w:ascii="Arial" w:hAnsi="Arial" w:cs="Arial"/>
          <w:sz w:val="22"/>
          <w:szCs w:val="22"/>
        </w:rPr>
        <w:t xml:space="preserve">. </w:t>
      </w:r>
    </w:p>
    <w:p w:rsidR="00EC66EB" w:rsidRPr="00EA4192" w:rsidRDefault="00EC66EB" w:rsidP="00EA4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A4192">
        <w:rPr>
          <w:rFonts w:ascii="Arial" w:hAnsi="Arial" w:cs="Arial"/>
          <w:sz w:val="22"/>
          <w:szCs w:val="22"/>
        </w:rPr>
        <w:t xml:space="preserve">Na ČOV </w:t>
      </w:r>
      <w:r w:rsidR="0059516F" w:rsidRPr="00EA4192">
        <w:rPr>
          <w:rFonts w:ascii="Arial" w:hAnsi="Arial" w:cs="Arial"/>
          <w:sz w:val="22"/>
          <w:szCs w:val="22"/>
        </w:rPr>
        <w:t xml:space="preserve">gravitačně </w:t>
      </w:r>
      <w:r w:rsidRPr="00EA4192">
        <w:rPr>
          <w:rFonts w:ascii="Arial" w:hAnsi="Arial" w:cs="Arial"/>
          <w:sz w:val="22"/>
          <w:szCs w:val="22"/>
        </w:rPr>
        <w:t>natékají odpadní vody ze splaškové kanalizace (DN 300) do spojeného objektu lapáku písku a čerpací jímky (s bezpečnostním přepadem), odkud je voda řízeně přečerpávána do objektu mechanického předčištění. Strojně stírané česle FONTANA (6 mm) jsou umístěny v denitrifikační části ČOV. Následuje promíchávaná denitrifikace a nitrifikace, provzdušňovaná jemnobublinnými elementy. Dosazovací nádrže jsou vloženy do nádrží aktivačních. Vyčištěná voda z dosazovacích nádrží je odváděna</w:t>
      </w:r>
      <w:r w:rsidR="00D37E0B">
        <w:rPr>
          <w:rFonts w:ascii="Arial" w:hAnsi="Arial" w:cs="Arial"/>
          <w:sz w:val="22"/>
          <w:szCs w:val="22"/>
        </w:rPr>
        <w:t xml:space="preserve"> přes měrný Parshallův žlab P2 </w:t>
      </w:r>
      <w:r w:rsidRPr="00EA4192">
        <w:rPr>
          <w:rFonts w:ascii="Arial" w:hAnsi="Arial" w:cs="Arial"/>
          <w:sz w:val="22"/>
          <w:szCs w:val="22"/>
        </w:rPr>
        <w:t xml:space="preserve">s ultrazvukovou měřící sondou a vyhodnocovací jednotkou MQU série 99 do recipientu. K zahuštění a akumulaci přebytečného kalu slouží prostor kalové nádrže, odkud je </w:t>
      </w:r>
      <w:r w:rsidR="00D37E0B">
        <w:rPr>
          <w:rFonts w:ascii="Arial" w:hAnsi="Arial" w:cs="Arial"/>
          <w:sz w:val="22"/>
          <w:szCs w:val="22"/>
        </w:rPr>
        <w:t xml:space="preserve">kal </w:t>
      </w:r>
      <w:r w:rsidRPr="00EA4192">
        <w:rPr>
          <w:rFonts w:ascii="Arial" w:hAnsi="Arial" w:cs="Arial"/>
          <w:sz w:val="22"/>
          <w:szCs w:val="22"/>
        </w:rPr>
        <w:t xml:space="preserve">odvážen do centrální ČOV II Mladá Boleslav k dalšímu zpracování. Součástí ČOV je </w:t>
      </w:r>
      <w:r w:rsidR="00D37E0B">
        <w:rPr>
          <w:rFonts w:ascii="Arial" w:hAnsi="Arial" w:cs="Arial"/>
          <w:sz w:val="22"/>
          <w:szCs w:val="22"/>
        </w:rPr>
        <w:br/>
      </w:r>
      <w:r w:rsidRPr="00EA4192">
        <w:rPr>
          <w:rFonts w:ascii="Arial" w:hAnsi="Arial" w:cs="Arial"/>
          <w:sz w:val="22"/>
          <w:szCs w:val="22"/>
        </w:rPr>
        <w:t>i prefabrikovaná železobetonová kruhová nádrž o vnitřním průměru 2,0 m a užitném objemu cca 8,0 m</w:t>
      </w:r>
      <w:r w:rsidRPr="00D37E0B">
        <w:rPr>
          <w:rFonts w:ascii="Arial" w:hAnsi="Arial" w:cs="Arial"/>
          <w:sz w:val="22"/>
          <w:szCs w:val="22"/>
          <w:vertAlign w:val="superscript"/>
        </w:rPr>
        <w:t>3</w:t>
      </w:r>
      <w:r w:rsidRPr="00EA4192">
        <w:rPr>
          <w:rFonts w:ascii="Arial" w:hAnsi="Arial" w:cs="Arial"/>
          <w:sz w:val="22"/>
          <w:szCs w:val="22"/>
        </w:rPr>
        <w:t xml:space="preserve">, která měla sloužit pro svoz odpadních vod z jímek a žump. Jímka je vybavena koncovkou pro napojení na cisternový vůz, hrubými česlemi k zachycení nečistot </w:t>
      </w:r>
      <w:r w:rsidR="0059516F">
        <w:rPr>
          <w:rFonts w:ascii="Arial" w:hAnsi="Arial" w:cs="Arial"/>
          <w:sz w:val="22"/>
          <w:szCs w:val="22"/>
        </w:rPr>
        <w:br/>
      </w:r>
      <w:r w:rsidRPr="00EA4192">
        <w:rPr>
          <w:rFonts w:ascii="Arial" w:hAnsi="Arial" w:cs="Arial"/>
          <w:sz w:val="22"/>
          <w:szCs w:val="22"/>
        </w:rPr>
        <w:t>a čerpadlem SIGMA 50 GFZU SZ pro řízené čerpání svážených vod do vlastní technologické linky ČOV.</w:t>
      </w:r>
    </w:p>
    <w:p w:rsidR="001410C3" w:rsidRPr="004F75AA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F75AA">
        <w:rPr>
          <w:rFonts w:ascii="Arial" w:hAnsi="Arial" w:cs="Arial"/>
          <w:sz w:val="22"/>
          <w:szCs w:val="22"/>
        </w:rPr>
        <w:t xml:space="preserve">Dle doporučení přílohy 18 vyhlášky č. 428/2001 Sb., v platném znění, byla stanovena průměrná životnost celé ČOV na </w:t>
      </w:r>
      <w:r w:rsidRPr="004F75AA">
        <w:rPr>
          <w:rFonts w:ascii="Arial" w:hAnsi="Arial" w:cs="Arial"/>
          <w:b/>
          <w:sz w:val="22"/>
          <w:szCs w:val="22"/>
        </w:rPr>
        <w:t>40 let</w:t>
      </w:r>
      <w:r w:rsidRPr="004F75AA">
        <w:rPr>
          <w:rFonts w:ascii="Arial" w:hAnsi="Arial" w:cs="Arial"/>
          <w:sz w:val="22"/>
          <w:szCs w:val="22"/>
        </w:rPr>
        <w:t xml:space="preserve">. Její stávající průměrné opotřebení je tedy </w:t>
      </w:r>
      <w:r w:rsidR="00927680">
        <w:rPr>
          <w:rFonts w:ascii="Arial" w:hAnsi="Arial" w:cs="Arial"/>
          <w:b/>
          <w:sz w:val="22"/>
          <w:szCs w:val="22"/>
        </w:rPr>
        <w:t>22</w:t>
      </w:r>
      <w:r w:rsidRPr="004F75AA">
        <w:rPr>
          <w:rFonts w:ascii="Arial" w:hAnsi="Arial" w:cs="Arial"/>
          <w:b/>
          <w:sz w:val="22"/>
          <w:szCs w:val="22"/>
        </w:rPr>
        <w:t>,5%</w:t>
      </w:r>
      <w:r w:rsidRPr="004F75AA">
        <w:rPr>
          <w:rFonts w:ascii="Arial" w:hAnsi="Arial" w:cs="Arial"/>
          <w:sz w:val="22"/>
          <w:szCs w:val="22"/>
        </w:rPr>
        <w:t>.</w:t>
      </w:r>
    </w:p>
    <w:p w:rsidR="001410C3" w:rsidRPr="00E41089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Pr="00457ED0" w:rsidRDefault="001410C3" w:rsidP="0049489B">
      <w:pPr>
        <w:pStyle w:val="StylNadpis110b"/>
        <w:spacing w:before="0" w:after="120"/>
      </w:pPr>
      <w:bookmarkStart w:id="28" w:name="_Toc422692239"/>
      <w:r w:rsidRPr="00457ED0">
        <w:t>Plán financování obnovy</w:t>
      </w:r>
      <w:bookmarkEnd w:id="28"/>
      <w:r w:rsidRPr="00457ED0">
        <w:t xml:space="preserve"> </w:t>
      </w:r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B16">
        <w:rPr>
          <w:rFonts w:ascii="Arial" w:hAnsi="Arial" w:cs="Arial"/>
          <w:sz w:val="22"/>
          <w:szCs w:val="22"/>
        </w:rPr>
        <w:t xml:space="preserve">Potřeba finančních prostředků vychází ze skutečného stáří </w:t>
      </w:r>
      <w:r>
        <w:rPr>
          <w:rFonts w:ascii="Arial" w:hAnsi="Arial" w:cs="Arial"/>
          <w:sz w:val="22"/>
          <w:szCs w:val="22"/>
        </w:rPr>
        <w:t xml:space="preserve">vodohospodářské infrastruktury ve vlastnictví </w:t>
      </w:r>
      <w:r w:rsidR="001F0FC3">
        <w:rPr>
          <w:rFonts w:ascii="Arial" w:hAnsi="Arial" w:cs="Arial"/>
          <w:sz w:val="22"/>
          <w:szCs w:val="22"/>
        </w:rPr>
        <w:t xml:space="preserve">obce Horoušany </w:t>
      </w:r>
      <w:r>
        <w:rPr>
          <w:rFonts w:ascii="Arial" w:hAnsi="Arial" w:cs="Arial"/>
          <w:sz w:val="22"/>
          <w:szCs w:val="22"/>
        </w:rPr>
        <w:t xml:space="preserve">a jejího opotřebení. </w:t>
      </w:r>
      <w:r w:rsidRPr="006F7B16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lším předpokladem je to, že vodohospodářská infrastruktura</w:t>
      </w:r>
      <w:r w:rsidRPr="006F7B16">
        <w:rPr>
          <w:rFonts w:ascii="Arial" w:hAnsi="Arial" w:cs="Arial"/>
          <w:sz w:val="22"/>
          <w:szCs w:val="22"/>
        </w:rPr>
        <w:t xml:space="preserve"> </w:t>
      </w:r>
      <w:r w:rsidRPr="001B4CC9">
        <w:rPr>
          <w:rFonts w:ascii="Arial" w:hAnsi="Arial" w:cs="Arial"/>
          <w:bCs/>
          <w:sz w:val="22"/>
          <w:szCs w:val="22"/>
        </w:rPr>
        <w:t>musí být obnovena</w:t>
      </w:r>
      <w:r w:rsidRPr="006F7B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7B16">
        <w:rPr>
          <w:rFonts w:ascii="Arial" w:hAnsi="Arial" w:cs="Arial"/>
          <w:sz w:val="22"/>
          <w:szCs w:val="22"/>
        </w:rPr>
        <w:t xml:space="preserve">tak, aby nedocházelo ke zhoršování </w:t>
      </w:r>
      <w:r>
        <w:rPr>
          <w:rFonts w:ascii="Arial" w:hAnsi="Arial" w:cs="Arial"/>
          <w:sz w:val="22"/>
          <w:szCs w:val="22"/>
        </w:rPr>
        <w:t>jejího</w:t>
      </w:r>
      <w:r w:rsidRPr="006F7B16">
        <w:rPr>
          <w:rFonts w:ascii="Arial" w:hAnsi="Arial" w:cs="Arial"/>
          <w:sz w:val="22"/>
          <w:szCs w:val="22"/>
        </w:rPr>
        <w:t xml:space="preserve"> současného stavu. </w:t>
      </w:r>
    </w:p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2458"/>
        <w:gridCol w:w="2458"/>
        <w:gridCol w:w="2459"/>
      </w:tblGrid>
      <w:tr w:rsidR="001410C3" w:rsidTr="00A57E86">
        <w:tc>
          <w:tcPr>
            <w:tcW w:w="1913" w:type="dxa"/>
            <w:shd w:val="clear" w:color="auto" w:fill="D9D9D9"/>
            <w:vAlign w:val="center"/>
          </w:tcPr>
          <w:p w:rsidR="001410C3" w:rsidRPr="00A57E86" w:rsidRDefault="00271DCE" w:rsidP="00A57E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VH </w:t>
            </w:r>
            <w:r w:rsidR="001410C3" w:rsidRPr="00A57E86">
              <w:rPr>
                <w:rFonts w:ascii="Arial" w:hAnsi="Arial" w:cs="Arial"/>
                <w:b/>
                <w:sz w:val="22"/>
                <w:szCs w:val="22"/>
              </w:rPr>
              <w:t>majetek</w:t>
            </w:r>
          </w:p>
        </w:tc>
        <w:tc>
          <w:tcPr>
            <w:tcW w:w="2458" w:type="dxa"/>
            <w:shd w:val="clear" w:color="auto" w:fill="D9D9D9"/>
            <w:vAlign w:val="center"/>
          </w:tcPr>
          <w:p w:rsidR="001410C3" w:rsidRPr="00A57E86" w:rsidRDefault="001410C3" w:rsidP="00A57E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57E86">
              <w:rPr>
                <w:rFonts w:ascii="Arial" w:hAnsi="Arial" w:cs="Arial"/>
                <w:b/>
                <w:sz w:val="22"/>
                <w:szCs w:val="22"/>
              </w:rPr>
              <w:t>průměrná životnost</w:t>
            </w:r>
          </w:p>
        </w:tc>
        <w:tc>
          <w:tcPr>
            <w:tcW w:w="2458" w:type="dxa"/>
            <w:shd w:val="clear" w:color="auto" w:fill="D9D9D9"/>
            <w:vAlign w:val="center"/>
          </w:tcPr>
          <w:p w:rsidR="001410C3" w:rsidRPr="00A57E86" w:rsidRDefault="001410C3" w:rsidP="00A57E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57E86">
              <w:rPr>
                <w:rFonts w:ascii="Arial" w:hAnsi="Arial" w:cs="Arial"/>
                <w:b/>
                <w:sz w:val="22"/>
                <w:szCs w:val="22"/>
              </w:rPr>
              <w:t>průměrné opotřebení</w:t>
            </w:r>
          </w:p>
        </w:tc>
        <w:tc>
          <w:tcPr>
            <w:tcW w:w="2459" w:type="dxa"/>
            <w:shd w:val="clear" w:color="auto" w:fill="D9D9D9"/>
            <w:vAlign w:val="center"/>
          </w:tcPr>
          <w:p w:rsidR="001410C3" w:rsidRPr="00A57E86" w:rsidRDefault="001410C3" w:rsidP="00A57E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57E86">
              <w:rPr>
                <w:rFonts w:ascii="Arial" w:hAnsi="Arial" w:cs="Arial"/>
                <w:b/>
                <w:sz w:val="22"/>
                <w:szCs w:val="22"/>
              </w:rPr>
              <w:t>meziroční změna opotřebení</w:t>
            </w:r>
          </w:p>
        </w:tc>
      </w:tr>
      <w:tr w:rsidR="001410C3" w:rsidTr="00A57E86">
        <w:tc>
          <w:tcPr>
            <w:tcW w:w="1913" w:type="dxa"/>
            <w:shd w:val="clear" w:color="auto" w:fill="D9D9D9"/>
            <w:vAlign w:val="center"/>
          </w:tcPr>
          <w:p w:rsidR="001410C3" w:rsidRPr="00A57E86" w:rsidRDefault="001410C3" w:rsidP="00A57E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57E86">
              <w:rPr>
                <w:rFonts w:ascii="Arial" w:hAnsi="Arial" w:cs="Arial"/>
                <w:b/>
                <w:sz w:val="22"/>
                <w:szCs w:val="22"/>
              </w:rPr>
              <w:t>vodovod</w:t>
            </w:r>
          </w:p>
        </w:tc>
        <w:tc>
          <w:tcPr>
            <w:tcW w:w="2458" w:type="dxa"/>
            <w:vAlign w:val="center"/>
          </w:tcPr>
          <w:p w:rsidR="001410C3" w:rsidRPr="00DA00FE" w:rsidRDefault="00DA00FE" w:rsidP="00A57E86">
            <w:pPr>
              <w:spacing w:after="120"/>
              <w:jc w:val="center"/>
              <w:rPr>
                <w:rFonts w:ascii="Arial" w:hAnsi="Arial" w:cs="Arial"/>
              </w:rPr>
            </w:pPr>
            <w:r w:rsidRPr="00DA00FE">
              <w:rPr>
                <w:rFonts w:ascii="Arial" w:hAnsi="Arial" w:cs="Arial"/>
                <w:sz w:val="22"/>
                <w:szCs w:val="22"/>
              </w:rPr>
              <w:t>77</w:t>
            </w:r>
            <w:r w:rsidR="001410C3" w:rsidRPr="00DA00FE">
              <w:rPr>
                <w:rFonts w:ascii="Arial" w:hAnsi="Arial" w:cs="Arial"/>
                <w:sz w:val="22"/>
                <w:szCs w:val="22"/>
              </w:rPr>
              <w:t xml:space="preserve"> let</w:t>
            </w:r>
          </w:p>
        </w:tc>
        <w:tc>
          <w:tcPr>
            <w:tcW w:w="2458" w:type="dxa"/>
            <w:vAlign w:val="center"/>
          </w:tcPr>
          <w:p w:rsidR="001410C3" w:rsidRPr="00DA00FE" w:rsidRDefault="00DA00FE" w:rsidP="00302255">
            <w:pPr>
              <w:spacing w:after="120"/>
              <w:jc w:val="center"/>
              <w:rPr>
                <w:rFonts w:ascii="Arial" w:hAnsi="Arial" w:cs="Arial"/>
              </w:rPr>
            </w:pPr>
            <w:r w:rsidRPr="00DA00FE">
              <w:rPr>
                <w:rFonts w:ascii="Arial" w:hAnsi="Arial" w:cs="Arial"/>
                <w:sz w:val="22"/>
                <w:szCs w:val="22"/>
              </w:rPr>
              <w:t>3</w:t>
            </w:r>
            <w:r w:rsidR="00302255">
              <w:rPr>
                <w:rFonts w:ascii="Arial" w:hAnsi="Arial" w:cs="Arial"/>
                <w:sz w:val="22"/>
                <w:szCs w:val="22"/>
              </w:rPr>
              <w:t>6</w:t>
            </w:r>
            <w:r w:rsidR="001410C3" w:rsidRPr="00DA00F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59" w:type="dxa"/>
            <w:vAlign w:val="center"/>
          </w:tcPr>
          <w:p w:rsidR="001410C3" w:rsidRPr="00DA00FE" w:rsidRDefault="00D37E0B" w:rsidP="00DA00FE">
            <w:pPr>
              <w:spacing w:after="120"/>
              <w:jc w:val="center"/>
              <w:rPr>
                <w:rFonts w:ascii="Arial" w:hAnsi="Arial" w:cs="Arial"/>
              </w:rPr>
            </w:pPr>
            <w:r w:rsidRPr="00DA00FE">
              <w:rPr>
                <w:rFonts w:ascii="Arial" w:hAnsi="Arial" w:cs="Arial"/>
                <w:sz w:val="22"/>
                <w:szCs w:val="22"/>
              </w:rPr>
              <w:t>1,</w:t>
            </w:r>
            <w:r w:rsidR="00DA00FE" w:rsidRPr="00DA00FE">
              <w:rPr>
                <w:rFonts w:ascii="Arial" w:hAnsi="Arial" w:cs="Arial"/>
                <w:sz w:val="22"/>
                <w:szCs w:val="22"/>
              </w:rPr>
              <w:t>3</w:t>
            </w:r>
            <w:r w:rsidR="001410C3" w:rsidRPr="00DA00F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410C3" w:rsidTr="00A57E86">
        <w:tc>
          <w:tcPr>
            <w:tcW w:w="1913" w:type="dxa"/>
            <w:shd w:val="clear" w:color="auto" w:fill="D9D9D9"/>
            <w:vAlign w:val="center"/>
          </w:tcPr>
          <w:p w:rsidR="001410C3" w:rsidRPr="00A57E86" w:rsidRDefault="00AE5EB8" w:rsidP="00C16DD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A57E86">
              <w:rPr>
                <w:rFonts w:ascii="Arial" w:hAnsi="Arial" w:cs="Arial"/>
                <w:b/>
                <w:sz w:val="22"/>
                <w:szCs w:val="22"/>
              </w:rPr>
              <w:t>analizace</w:t>
            </w:r>
          </w:p>
        </w:tc>
        <w:tc>
          <w:tcPr>
            <w:tcW w:w="2458" w:type="dxa"/>
            <w:vAlign w:val="center"/>
          </w:tcPr>
          <w:p w:rsidR="001410C3" w:rsidRPr="00DA00FE" w:rsidRDefault="00DA00FE" w:rsidP="00A57E86">
            <w:pPr>
              <w:spacing w:after="120"/>
              <w:jc w:val="center"/>
              <w:rPr>
                <w:rFonts w:ascii="Arial" w:hAnsi="Arial" w:cs="Arial"/>
              </w:rPr>
            </w:pPr>
            <w:r w:rsidRPr="00DA00FE">
              <w:rPr>
                <w:rFonts w:ascii="Arial" w:hAnsi="Arial" w:cs="Arial"/>
                <w:sz w:val="22"/>
                <w:szCs w:val="22"/>
              </w:rPr>
              <w:t>90</w:t>
            </w:r>
            <w:r w:rsidR="00AE5EB8" w:rsidRPr="00DA00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0C3" w:rsidRPr="00DA00FE">
              <w:rPr>
                <w:rFonts w:ascii="Arial" w:hAnsi="Arial" w:cs="Arial"/>
                <w:sz w:val="22"/>
                <w:szCs w:val="22"/>
              </w:rPr>
              <w:t>let</w:t>
            </w:r>
          </w:p>
        </w:tc>
        <w:tc>
          <w:tcPr>
            <w:tcW w:w="2458" w:type="dxa"/>
            <w:vAlign w:val="center"/>
          </w:tcPr>
          <w:p w:rsidR="001410C3" w:rsidRPr="00DA00FE" w:rsidRDefault="00DA00FE" w:rsidP="00AE5EB8">
            <w:pPr>
              <w:spacing w:after="120"/>
              <w:jc w:val="center"/>
              <w:rPr>
                <w:rFonts w:ascii="Arial" w:hAnsi="Arial" w:cs="Arial"/>
              </w:rPr>
            </w:pPr>
            <w:r w:rsidRPr="00DA00FE">
              <w:rPr>
                <w:rFonts w:ascii="Arial" w:hAnsi="Arial" w:cs="Arial"/>
                <w:sz w:val="22"/>
                <w:szCs w:val="22"/>
              </w:rPr>
              <w:t>9</w:t>
            </w:r>
            <w:r w:rsidR="001410C3" w:rsidRPr="00DA00F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59" w:type="dxa"/>
            <w:vAlign w:val="center"/>
          </w:tcPr>
          <w:p w:rsidR="001410C3" w:rsidRPr="00DA00FE" w:rsidRDefault="001410C3" w:rsidP="00DA00FE">
            <w:pPr>
              <w:spacing w:after="120"/>
              <w:jc w:val="center"/>
              <w:rPr>
                <w:rFonts w:ascii="Arial" w:hAnsi="Arial" w:cs="Arial"/>
              </w:rPr>
            </w:pPr>
            <w:r w:rsidRPr="00DA00FE">
              <w:rPr>
                <w:rFonts w:ascii="Arial" w:hAnsi="Arial" w:cs="Arial"/>
                <w:sz w:val="22"/>
                <w:szCs w:val="22"/>
              </w:rPr>
              <w:t>1,</w:t>
            </w:r>
            <w:r w:rsidR="00DA00FE" w:rsidRPr="00DA00FE">
              <w:rPr>
                <w:rFonts w:ascii="Arial" w:hAnsi="Arial" w:cs="Arial"/>
                <w:sz w:val="22"/>
                <w:szCs w:val="22"/>
              </w:rPr>
              <w:t>11</w:t>
            </w:r>
            <w:r w:rsidRPr="00DA00F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410C3" w:rsidTr="00A57E86">
        <w:tc>
          <w:tcPr>
            <w:tcW w:w="1913" w:type="dxa"/>
            <w:shd w:val="clear" w:color="auto" w:fill="D9D9D9"/>
            <w:vAlign w:val="center"/>
          </w:tcPr>
          <w:p w:rsidR="001410C3" w:rsidRPr="00A57E86" w:rsidRDefault="001410C3" w:rsidP="00A57E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57E86">
              <w:rPr>
                <w:rFonts w:ascii="Arial" w:hAnsi="Arial" w:cs="Arial"/>
                <w:b/>
                <w:sz w:val="22"/>
                <w:szCs w:val="22"/>
              </w:rPr>
              <w:t>ČOV</w:t>
            </w:r>
          </w:p>
        </w:tc>
        <w:tc>
          <w:tcPr>
            <w:tcW w:w="2458" w:type="dxa"/>
            <w:vAlign w:val="center"/>
          </w:tcPr>
          <w:p w:rsidR="001410C3" w:rsidRPr="00DA00FE" w:rsidRDefault="001410C3" w:rsidP="00A57E86">
            <w:pPr>
              <w:spacing w:after="120"/>
              <w:jc w:val="center"/>
              <w:rPr>
                <w:rFonts w:ascii="Arial" w:hAnsi="Arial" w:cs="Arial"/>
              </w:rPr>
            </w:pPr>
            <w:r w:rsidRPr="00DA00FE">
              <w:rPr>
                <w:rFonts w:ascii="Arial" w:hAnsi="Arial" w:cs="Arial"/>
                <w:sz w:val="22"/>
                <w:szCs w:val="22"/>
              </w:rPr>
              <w:t>40 let</w:t>
            </w:r>
          </w:p>
        </w:tc>
        <w:tc>
          <w:tcPr>
            <w:tcW w:w="2458" w:type="dxa"/>
            <w:vAlign w:val="center"/>
          </w:tcPr>
          <w:p w:rsidR="001410C3" w:rsidRPr="00DA00FE" w:rsidRDefault="00C54FE8" w:rsidP="00A57E86">
            <w:pPr>
              <w:spacing w:after="120"/>
              <w:jc w:val="center"/>
              <w:rPr>
                <w:rFonts w:ascii="Arial" w:hAnsi="Arial" w:cs="Arial"/>
              </w:rPr>
            </w:pPr>
            <w:r w:rsidRPr="00DA00FE">
              <w:rPr>
                <w:rFonts w:ascii="Arial" w:hAnsi="Arial" w:cs="Arial"/>
                <w:sz w:val="22"/>
                <w:szCs w:val="22"/>
              </w:rPr>
              <w:t>22</w:t>
            </w:r>
            <w:r w:rsidR="001410C3" w:rsidRPr="00DA00FE">
              <w:rPr>
                <w:rFonts w:ascii="Arial" w:hAnsi="Arial" w:cs="Arial"/>
                <w:sz w:val="22"/>
                <w:szCs w:val="22"/>
              </w:rPr>
              <w:t>,5%</w:t>
            </w:r>
          </w:p>
        </w:tc>
        <w:tc>
          <w:tcPr>
            <w:tcW w:w="2459" w:type="dxa"/>
            <w:vAlign w:val="center"/>
          </w:tcPr>
          <w:p w:rsidR="001410C3" w:rsidRPr="00DA00FE" w:rsidRDefault="001410C3" w:rsidP="00A57E86">
            <w:pPr>
              <w:spacing w:after="120"/>
              <w:jc w:val="center"/>
              <w:rPr>
                <w:rFonts w:ascii="Arial" w:hAnsi="Arial" w:cs="Arial"/>
              </w:rPr>
            </w:pPr>
            <w:r w:rsidRPr="00DA00FE">
              <w:rPr>
                <w:rFonts w:ascii="Arial" w:hAnsi="Arial" w:cs="Arial"/>
                <w:sz w:val="22"/>
                <w:szCs w:val="22"/>
              </w:rPr>
              <w:t>2,50%</w:t>
            </w:r>
          </w:p>
        </w:tc>
      </w:tr>
    </w:tbl>
    <w:p w:rsidR="007C4F51" w:rsidRDefault="007C4F51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 výpočet roční potřeby finančních prostředků je třeba vypočítat teoretickou dobu akumulace prostředků dle přílohy 18 vyhlášky č. 428/2001 Sb., v platném znění:</w:t>
      </w:r>
    </w:p>
    <w:p w:rsidR="001410C3" w:rsidRPr="000A0AC0" w:rsidRDefault="001410C3" w:rsidP="000A0AC0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0A0AC0">
        <w:rPr>
          <w:rFonts w:ascii="Arial" w:hAnsi="Arial" w:cs="Arial"/>
          <w:i/>
          <w:sz w:val="22"/>
          <w:szCs w:val="22"/>
        </w:rPr>
        <w:t>Teoretická doba akumulace prostředků = životnost/100 * (100 – opotřebení v %)</w:t>
      </w:r>
    </w:p>
    <w:p w:rsidR="001410C3" w:rsidRPr="006F7B16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F7B16">
        <w:rPr>
          <w:rFonts w:ascii="Arial" w:hAnsi="Arial" w:cs="Arial"/>
          <w:sz w:val="22"/>
          <w:szCs w:val="22"/>
        </w:rPr>
        <w:t xml:space="preserve">Známe – li </w:t>
      </w:r>
      <w:r>
        <w:rPr>
          <w:rFonts w:ascii="Arial" w:hAnsi="Arial" w:cs="Arial"/>
          <w:sz w:val="22"/>
          <w:szCs w:val="22"/>
        </w:rPr>
        <w:t>teoretickou dobu akumulace prostředků</w:t>
      </w:r>
      <w:r w:rsidRPr="006F7B16">
        <w:rPr>
          <w:rFonts w:ascii="Arial" w:hAnsi="Arial" w:cs="Arial"/>
          <w:sz w:val="22"/>
          <w:szCs w:val="22"/>
        </w:rPr>
        <w:t>, pak lze</w:t>
      </w:r>
      <w:r>
        <w:rPr>
          <w:rFonts w:ascii="Arial" w:hAnsi="Arial" w:cs="Arial"/>
          <w:sz w:val="22"/>
          <w:szCs w:val="22"/>
        </w:rPr>
        <w:t xml:space="preserve"> jednoduchým</w:t>
      </w:r>
      <w:r w:rsidRPr="006F7B16">
        <w:rPr>
          <w:rFonts w:ascii="Arial" w:hAnsi="Arial" w:cs="Arial"/>
          <w:sz w:val="22"/>
          <w:szCs w:val="22"/>
        </w:rPr>
        <w:t xml:space="preserve"> vynásobením vypočítat roční potřebu finančních prostředků: </w:t>
      </w:r>
    </w:p>
    <w:p w:rsidR="001410C3" w:rsidRPr="006F7B16" w:rsidRDefault="001410C3" w:rsidP="005C6897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6F7B16">
        <w:rPr>
          <w:rFonts w:ascii="Arial" w:hAnsi="Arial" w:cs="Arial"/>
          <w:i/>
          <w:sz w:val="22"/>
          <w:szCs w:val="22"/>
        </w:rPr>
        <w:t xml:space="preserve">Roční potřeba prostředků = celková hodnota majetku </w:t>
      </w:r>
      <w:r>
        <w:rPr>
          <w:rFonts w:ascii="Arial" w:hAnsi="Arial" w:cs="Arial"/>
          <w:i/>
          <w:sz w:val="22"/>
          <w:szCs w:val="22"/>
        </w:rPr>
        <w:t>/ teoretická doba akumulace prostředků</w:t>
      </w:r>
    </w:p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0"/>
        <w:gridCol w:w="2268"/>
        <w:gridCol w:w="2693"/>
        <w:gridCol w:w="2697"/>
      </w:tblGrid>
      <w:tr w:rsidR="001410C3" w:rsidTr="00A57E86">
        <w:tc>
          <w:tcPr>
            <w:tcW w:w="1630" w:type="dxa"/>
            <w:shd w:val="clear" w:color="auto" w:fill="D9D9D9"/>
            <w:vAlign w:val="center"/>
          </w:tcPr>
          <w:p w:rsidR="001410C3" w:rsidRPr="00A57E86" w:rsidRDefault="00742842" w:rsidP="00A57E8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VH </w:t>
            </w:r>
            <w:r w:rsidR="001410C3" w:rsidRPr="00A57E86">
              <w:rPr>
                <w:rFonts w:ascii="Arial" w:hAnsi="Arial" w:cs="Arial"/>
                <w:b/>
                <w:sz w:val="22"/>
                <w:szCs w:val="22"/>
              </w:rPr>
              <w:t>majetek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0C3" w:rsidRPr="00A57E86" w:rsidRDefault="004C280E" w:rsidP="00A57E8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1410C3" w:rsidRPr="00A57E86">
              <w:rPr>
                <w:rFonts w:ascii="Arial" w:hAnsi="Arial" w:cs="Arial"/>
                <w:b/>
                <w:sz w:val="22"/>
                <w:szCs w:val="22"/>
              </w:rPr>
              <w:t>odnota majetku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dle VÚME</w:t>
            </w:r>
          </w:p>
        </w:tc>
        <w:tc>
          <w:tcPr>
            <w:tcW w:w="2693" w:type="dxa"/>
            <w:shd w:val="clear" w:color="auto" w:fill="D9D9D9"/>
          </w:tcPr>
          <w:p w:rsidR="001410C3" w:rsidRPr="00A57E86" w:rsidRDefault="00741322" w:rsidP="00A57E8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410C3" w:rsidRPr="00A57E86">
              <w:rPr>
                <w:rFonts w:ascii="Arial" w:hAnsi="Arial" w:cs="Arial"/>
                <w:b/>
                <w:sz w:val="22"/>
                <w:szCs w:val="22"/>
              </w:rPr>
              <w:t>eoretická doba akumulace prostředků</w:t>
            </w:r>
          </w:p>
        </w:tc>
        <w:tc>
          <w:tcPr>
            <w:tcW w:w="2697" w:type="dxa"/>
            <w:shd w:val="clear" w:color="auto" w:fill="D9D9D9"/>
            <w:vAlign w:val="center"/>
          </w:tcPr>
          <w:p w:rsidR="001410C3" w:rsidRPr="00A57E86" w:rsidRDefault="00741322" w:rsidP="00A57E8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1410C3" w:rsidRPr="00A57E86">
              <w:rPr>
                <w:rFonts w:ascii="Arial" w:hAnsi="Arial" w:cs="Arial"/>
                <w:b/>
                <w:sz w:val="22"/>
                <w:szCs w:val="22"/>
              </w:rPr>
              <w:t>oční potřeba finančních prostředků</w:t>
            </w:r>
          </w:p>
        </w:tc>
      </w:tr>
      <w:tr w:rsidR="001410C3" w:rsidTr="00A57E86">
        <w:tc>
          <w:tcPr>
            <w:tcW w:w="1630" w:type="dxa"/>
            <w:shd w:val="clear" w:color="auto" w:fill="D9D9D9"/>
            <w:vAlign w:val="center"/>
          </w:tcPr>
          <w:p w:rsidR="001410C3" w:rsidRPr="00A57E86" w:rsidRDefault="001410C3" w:rsidP="00A57E8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57E86">
              <w:rPr>
                <w:rFonts w:ascii="Arial" w:hAnsi="Arial" w:cs="Arial"/>
                <w:b/>
                <w:sz w:val="22"/>
                <w:szCs w:val="22"/>
              </w:rPr>
              <w:t>vodovod</w:t>
            </w:r>
          </w:p>
        </w:tc>
        <w:tc>
          <w:tcPr>
            <w:tcW w:w="2268" w:type="dxa"/>
            <w:vAlign w:val="center"/>
          </w:tcPr>
          <w:p w:rsidR="001410C3" w:rsidRPr="008F2CCB" w:rsidRDefault="00302255" w:rsidP="003928E4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30 887</w:t>
            </w:r>
            <w:r w:rsidR="001410C3" w:rsidRPr="008F2CCB">
              <w:rPr>
                <w:rFonts w:ascii="Arial" w:hAnsi="Arial" w:cs="Arial"/>
                <w:sz w:val="22"/>
                <w:szCs w:val="22"/>
              </w:rPr>
              <w:t xml:space="preserve"> tis. Kč</w:t>
            </w:r>
          </w:p>
        </w:tc>
        <w:tc>
          <w:tcPr>
            <w:tcW w:w="2693" w:type="dxa"/>
          </w:tcPr>
          <w:p w:rsidR="001410C3" w:rsidRPr="008F2CCB" w:rsidRDefault="008F2CCB" w:rsidP="0030225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8F2CCB">
              <w:rPr>
                <w:rFonts w:ascii="Arial" w:hAnsi="Arial" w:cs="Arial"/>
                <w:sz w:val="22"/>
                <w:szCs w:val="22"/>
              </w:rPr>
              <w:t>4</w:t>
            </w:r>
            <w:r w:rsidR="00302255">
              <w:rPr>
                <w:rFonts w:ascii="Arial" w:hAnsi="Arial" w:cs="Arial"/>
                <w:sz w:val="22"/>
                <w:szCs w:val="22"/>
              </w:rPr>
              <w:t>9</w:t>
            </w:r>
            <w:r w:rsidR="001410C3" w:rsidRPr="008F2CCB">
              <w:rPr>
                <w:rFonts w:ascii="Arial" w:hAnsi="Arial" w:cs="Arial"/>
                <w:sz w:val="22"/>
                <w:szCs w:val="22"/>
              </w:rPr>
              <w:t xml:space="preserve"> let</w:t>
            </w:r>
          </w:p>
        </w:tc>
        <w:tc>
          <w:tcPr>
            <w:tcW w:w="2697" w:type="dxa"/>
            <w:vAlign w:val="center"/>
          </w:tcPr>
          <w:p w:rsidR="001410C3" w:rsidRPr="00305921" w:rsidRDefault="00302255" w:rsidP="003928E4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="00305921" w:rsidRPr="00305921">
              <w:rPr>
                <w:rFonts w:ascii="Arial" w:hAnsi="Arial" w:cs="Arial"/>
                <w:sz w:val="22"/>
                <w:szCs w:val="22"/>
              </w:rPr>
              <w:t>0</w:t>
            </w:r>
            <w:r w:rsidR="001410C3" w:rsidRPr="00305921">
              <w:rPr>
                <w:rFonts w:ascii="Arial" w:hAnsi="Arial" w:cs="Arial"/>
                <w:sz w:val="22"/>
                <w:szCs w:val="22"/>
              </w:rPr>
              <w:t> tis. Kč</w:t>
            </w:r>
          </w:p>
        </w:tc>
      </w:tr>
      <w:tr w:rsidR="001410C3" w:rsidTr="00A57E86">
        <w:tc>
          <w:tcPr>
            <w:tcW w:w="1630" w:type="dxa"/>
            <w:shd w:val="clear" w:color="auto" w:fill="D9D9D9"/>
            <w:vAlign w:val="center"/>
          </w:tcPr>
          <w:p w:rsidR="001410C3" w:rsidRPr="00A57E86" w:rsidRDefault="001410C3" w:rsidP="00A57E8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57E86">
              <w:rPr>
                <w:rFonts w:ascii="Arial" w:hAnsi="Arial" w:cs="Arial"/>
                <w:b/>
                <w:sz w:val="22"/>
                <w:szCs w:val="22"/>
              </w:rPr>
              <w:t>kanalizace</w:t>
            </w:r>
          </w:p>
        </w:tc>
        <w:tc>
          <w:tcPr>
            <w:tcW w:w="2268" w:type="dxa"/>
            <w:vAlign w:val="center"/>
          </w:tcPr>
          <w:p w:rsidR="001410C3" w:rsidRPr="008F2CCB" w:rsidRDefault="00302255" w:rsidP="003928E4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49 882</w:t>
            </w:r>
            <w:r w:rsidR="001410C3" w:rsidRPr="008F2CCB">
              <w:rPr>
                <w:rFonts w:ascii="Arial" w:hAnsi="Arial" w:cs="Arial"/>
                <w:sz w:val="22"/>
                <w:szCs w:val="22"/>
              </w:rPr>
              <w:t xml:space="preserve"> tis. Kč</w:t>
            </w:r>
          </w:p>
        </w:tc>
        <w:tc>
          <w:tcPr>
            <w:tcW w:w="2693" w:type="dxa"/>
          </w:tcPr>
          <w:p w:rsidR="001410C3" w:rsidRPr="008F2CCB" w:rsidRDefault="008F2CCB" w:rsidP="000134FA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8F2CCB">
              <w:rPr>
                <w:rFonts w:ascii="Arial" w:hAnsi="Arial" w:cs="Arial"/>
                <w:sz w:val="22"/>
                <w:szCs w:val="22"/>
              </w:rPr>
              <w:t>82</w:t>
            </w:r>
            <w:r w:rsidR="00FA1CF6" w:rsidRPr="008F2C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0C3" w:rsidRPr="008F2CCB">
              <w:rPr>
                <w:rFonts w:ascii="Arial" w:hAnsi="Arial" w:cs="Arial"/>
                <w:sz w:val="22"/>
                <w:szCs w:val="22"/>
              </w:rPr>
              <w:t>let</w:t>
            </w:r>
          </w:p>
        </w:tc>
        <w:tc>
          <w:tcPr>
            <w:tcW w:w="2697" w:type="dxa"/>
            <w:vAlign w:val="center"/>
          </w:tcPr>
          <w:p w:rsidR="001410C3" w:rsidRPr="00305921" w:rsidRDefault="00305921" w:rsidP="003928E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05921">
              <w:rPr>
                <w:rFonts w:ascii="Arial" w:hAnsi="Arial" w:cs="Arial"/>
                <w:sz w:val="22"/>
                <w:szCs w:val="22"/>
              </w:rPr>
              <w:t>610</w:t>
            </w:r>
            <w:r w:rsidR="001410C3" w:rsidRPr="00305921">
              <w:rPr>
                <w:rFonts w:ascii="Arial" w:hAnsi="Arial" w:cs="Arial"/>
                <w:sz w:val="22"/>
                <w:szCs w:val="22"/>
              </w:rPr>
              <w:t xml:space="preserve"> tis. Kč</w:t>
            </w:r>
          </w:p>
        </w:tc>
      </w:tr>
      <w:tr w:rsidR="001410C3" w:rsidTr="00A57E86">
        <w:tc>
          <w:tcPr>
            <w:tcW w:w="1630" w:type="dxa"/>
            <w:shd w:val="clear" w:color="auto" w:fill="D9D9D9"/>
            <w:vAlign w:val="center"/>
          </w:tcPr>
          <w:p w:rsidR="001410C3" w:rsidRPr="00A57E86" w:rsidRDefault="001410C3" w:rsidP="00A57E8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57E86">
              <w:rPr>
                <w:rFonts w:ascii="Arial" w:hAnsi="Arial" w:cs="Arial"/>
                <w:b/>
                <w:sz w:val="22"/>
                <w:szCs w:val="22"/>
              </w:rPr>
              <w:t>ČOV</w:t>
            </w:r>
          </w:p>
        </w:tc>
        <w:tc>
          <w:tcPr>
            <w:tcW w:w="2268" w:type="dxa"/>
            <w:vAlign w:val="center"/>
          </w:tcPr>
          <w:p w:rsidR="001410C3" w:rsidRPr="004E6DED" w:rsidRDefault="004C68AD" w:rsidP="003928E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E6DED">
              <w:rPr>
                <w:rFonts w:ascii="Arial" w:hAnsi="Arial" w:cs="Arial"/>
                <w:sz w:val="22"/>
                <w:szCs w:val="22"/>
              </w:rPr>
              <w:t>9 240</w:t>
            </w:r>
            <w:r w:rsidR="001410C3" w:rsidRPr="004E6DED">
              <w:rPr>
                <w:rFonts w:ascii="Arial" w:hAnsi="Arial" w:cs="Arial"/>
                <w:sz w:val="22"/>
                <w:szCs w:val="22"/>
              </w:rPr>
              <w:t xml:space="preserve"> tis. Kč</w:t>
            </w:r>
          </w:p>
        </w:tc>
        <w:tc>
          <w:tcPr>
            <w:tcW w:w="2693" w:type="dxa"/>
          </w:tcPr>
          <w:p w:rsidR="001410C3" w:rsidRPr="004E6DED" w:rsidRDefault="000134FA" w:rsidP="003928E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E6DED">
              <w:rPr>
                <w:rFonts w:ascii="Arial" w:hAnsi="Arial" w:cs="Arial"/>
                <w:sz w:val="22"/>
                <w:szCs w:val="22"/>
              </w:rPr>
              <w:t>31</w:t>
            </w:r>
            <w:r w:rsidR="001410C3" w:rsidRPr="004E6DED">
              <w:rPr>
                <w:rFonts w:ascii="Arial" w:hAnsi="Arial" w:cs="Arial"/>
                <w:sz w:val="22"/>
                <w:szCs w:val="22"/>
              </w:rPr>
              <w:t xml:space="preserve"> let</w:t>
            </w:r>
          </w:p>
        </w:tc>
        <w:tc>
          <w:tcPr>
            <w:tcW w:w="2697" w:type="dxa"/>
            <w:vAlign w:val="center"/>
          </w:tcPr>
          <w:p w:rsidR="001410C3" w:rsidRPr="004E6DED" w:rsidRDefault="001410C3" w:rsidP="003928E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E6DED">
              <w:rPr>
                <w:rFonts w:ascii="Arial" w:hAnsi="Arial" w:cs="Arial"/>
                <w:sz w:val="22"/>
                <w:szCs w:val="22"/>
              </w:rPr>
              <w:t>30</w:t>
            </w:r>
            <w:r w:rsidR="006144B2" w:rsidRPr="004E6DED">
              <w:rPr>
                <w:rFonts w:ascii="Arial" w:hAnsi="Arial" w:cs="Arial"/>
                <w:sz w:val="22"/>
                <w:szCs w:val="22"/>
              </w:rPr>
              <w:t>0</w:t>
            </w:r>
            <w:r w:rsidRPr="004E6DED">
              <w:rPr>
                <w:rFonts w:ascii="Arial" w:hAnsi="Arial" w:cs="Arial"/>
                <w:sz w:val="22"/>
                <w:szCs w:val="22"/>
              </w:rPr>
              <w:t xml:space="preserve"> tis. Kč</w:t>
            </w:r>
          </w:p>
        </w:tc>
      </w:tr>
    </w:tbl>
    <w:p w:rsidR="001410C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410C3" w:rsidRPr="00054AD3" w:rsidRDefault="001410C3" w:rsidP="0049489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54AD3">
        <w:rPr>
          <w:rFonts w:ascii="Arial" w:hAnsi="Arial" w:cs="Arial"/>
          <w:sz w:val="22"/>
          <w:szCs w:val="22"/>
        </w:rPr>
        <w:t xml:space="preserve">Celková potřeba finančních prostředků na desetileté období je pak 10ti-násobkem roční potřeby. Výsledky obsahuje závěrečná tabulka vypracovaná dle přílohy 18 k vyhlášce </w:t>
      </w:r>
      <w:r w:rsidR="003928E4">
        <w:rPr>
          <w:rFonts w:ascii="Arial" w:hAnsi="Arial" w:cs="Arial"/>
          <w:sz w:val="22"/>
          <w:szCs w:val="22"/>
        </w:rPr>
        <w:br/>
      </w:r>
      <w:r w:rsidRPr="00054AD3">
        <w:rPr>
          <w:rFonts w:ascii="Arial" w:hAnsi="Arial" w:cs="Arial"/>
          <w:sz w:val="22"/>
          <w:szCs w:val="22"/>
        </w:rPr>
        <w:t xml:space="preserve">č. 428/2001 Sb., která je přílohou č. </w:t>
      </w:r>
      <w:r w:rsidR="00763246">
        <w:rPr>
          <w:rFonts w:ascii="Arial" w:hAnsi="Arial" w:cs="Arial"/>
          <w:sz w:val="22"/>
          <w:szCs w:val="22"/>
        </w:rPr>
        <w:t>3</w:t>
      </w:r>
      <w:r w:rsidR="00827978" w:rsidRPr="00054AD3">
        <w:rPr>
          <w:rFonts w:ascii="Arial" w:hAnsi="Arial" w:cs="Arial"/>
          <w:sz w:val="22"/>
          <w:szCs w:val="22"/>
        </w:rPr>
        <w:t xml:space="preserve"> </w:t>
      </w:r>
      <w:r w:rsidRPr="00054AD3">
        <w:rPr>
          <w:rFonts w:ascii="Arial" w:hAnsi="Arial" w:cs="Arial"/>
          <w:sz w:val="22"/>
          <w:szCs w:val="22"/>
        </w:rPr>
        <w:t>tohoto dokumentu.</w:t>
      </w:r>
    </w:p>
    <w:p w:rsidR="001410C3" w:rsidRPr="00054AD3" w:rsidRDefault="001410C3" w:rsidP="004948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54AD3">
        <w:rPr>
          <w:rFonts w:ascii="Arial" w:hAnsi="Arial" w:cs="Arial"/>
          <w:sz w:val="22"/>
          <w:szCs w:val="22"/>
        </w:rPr>
        <w:tab/>
      </w:r>
    </w:p>
    <w:p w:rsidR="001410C3" w:rsidRPr="00054AD3" w:rsidRDefault="001410C3" w:rsidP="0049489B">
      <w:pPr>
        <w:pStyle w:val="StylNadpis110b"/>
        <w:spacing w:before="0" w:after="120"/>
      </w:pPr>
      <w:bookmarkStart w:id="29" w:name="_Toc422692240"/>
      <w:r w:rsidRPr="00054AD3">
        <w:t>ZávěrY</w:t>
      </w:r>
      <w:bookmarkEnd w:id="29"/>
    </w:p>
    <w:p w:rsidR="001410C3" w:rsidRPr="00054AD3" w:rsidRDefault="001410C3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sz w:val="22"/>
          <w:szCs w:val="22"/>
        </w:rPr>
      </w:pPr>
      <w:r w:rsidRPr="00054AD3">
        <w:rPr>
          <w:rFonts w:ascii="Arial" w:hAnsi="Arial" w:cs="Arial"/>
          <w:sz w:val="22"/>
          <w:szCs w:val="22"/>
        </w:rPr>
        <w:t>Zajištění potřebné obnovy, jako základní podmínky efektivního a stabilního provozování vodo</w:t>
      </w:r>
      <w:r>
        <w:rPr>
          <w:rFonts w:ascii="Arial" w:hAnsi="Arial" w:cs="Arial"/>
          <w:sz w:val="22"/>
          <w:szCs w:val="22"/>
        </w:rPr>
        <w:t xml:space="preserve">hospodářského majetku </w:t>
      </w:r>
      <w:r w:rsidR="00A2792F">
        <w:rPr>
          <w:rFonts w:ascii="Arial" w:hAnsi="Arial" w:cs="Arial"/>
          <w:sz w:val="22"/>
          <w:szCs w:val="22"/>
        </w:rPr>
        <w:t xml:space="preserve">obce Horoušany </w:t>
      </w:r>
      <w:r w:rsidRPr="00054AD3">
        <w:rPr>
          <w:rFonts w:ascii="Arial" w:hAnsi="Arial" w:cs="Arial"/>
          <w:sz w:val="22"/>
          <w:szCs w:val="22"/>
        </w:rPr>
        <w:t>vyžaduje roční objem finančních prostředků v optimální výši:</w:t>
      </w:r>
    </w:p>
    <w:p w:rsidR="001410C3" w:rsidRPr="00BE3587" w:rsidRDefault="002929D2" w:rsidP="00BE3587">
      <w:pPr>
        <w:numPr>
          <w:ilvl w:val="0"/>
          <w:numId w:val="2"/>
        </w:numPr>
        <w:tabs>
          <w:tab w:val="clear" w:pos="2700"/>
          <w:tab w:val="num" w:pos="360"/>
          <w:tab w:val="num" w:pos="709"/>
        </w:tabs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BE3587">
        <w:rPr>
          <w:rFonts w:ascii="Arial" w:hAnsi="Arial" w:cs="Arial"/>
          <w:sz w:val="22"/>
          <w:szCs w:val="22"/>
        </w:rPr>
        <w:t xml:space="preserve">cca </w:t>
      </w:r>
      <w:r w:rsidR="005D0E3E" w:rsidRPr="00BE3587">
        <w:rPr>
          <w:rFonts w:ascii="Arial" w:hAnsi="Arial" w:cs="Arial"/>
          <w:sz w:val="22"/>
          <w:szCs w:val="22"/>
        </w:rPr>
        <w:t>2,08</w:t>
      </w:r>
      <w:r w:rsidR="001410C3" w:rsidRPr="00BE3587">
        <w:rPr>
          <w:rFonts w:ascii="Arial" w:hAnsi="Arial" w:cs="Arial"/>
          <w:sz w:val="22"/>
          <w:szCs w:val="22"/>
        </w:rPr>
        <w:t>% z hodnoty vodovodní sítě</w:t>
      </w:r>
      <w:r w:rsidR="006D785E" w:rsidRPr="00BE3587">
        <w:rPr>
          <w:rFonts w:ascii="Arial" w:hAnsi="Arial" w:cs="Arial"/>
          <w:sz w:val="22"/>
          <w:szCs w:val="22"/>
        </w:rPr>
        <w:t>,</w:t>
      </w:r>
    </w:p>
    <w:p w:rsidR="001410C3" w:rsidRPr="00BE3587" w:rsidRDefault="001410C3" w:rsidP="00BE3587">
      <w:pPr>
        <w:numPr>
          <w:ilvl w:val="0"/>
          <w:numId w:val="2"/>
        </w:numPr>
        <w:tabs>
          <w:tab w:val="clear" w:pos="2700"/>
          <w:tab w:val="num" w:pos="360"/>
          <w:tab w:val="num" w:pos="709"/>
        </w:tabs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BE3587">
        <w:rPr>
          <w:rFonts w:ascii="Arial" w:hAnsi="Arial" w:cs="Arial"/>
          <w:sz w:val="22"/>
          <w:szCs w:val="22"/>
        </w:rPr>
        <w:t xml:space="preserve">cca </w:t>
      </w:r>
      <w:r w:rsidR="002929D2" w:rsidRPr="00BE3587">
        <w:rPr>
          <w:rFonts w:ascii="Arial" w:hAnsi="Arial" w:cs="Arial"/>
          <w:sz w:val="22"/>
          <w:szCs w:val="22"/>
        </w:rPr>
        <w:t>1,</w:t>
      </w:r>
      <w:r w:rsidR="003D77B8" w:rsidRPr="00BE3587">
        <w:rPr>
          <w:rFonts w:ascii="Arial" w:hAnsi="Arial" w:cs="Arial"/>
          <w:sz w:val="22"/>
          <w:szCs w:val="22"/>
        </w:rPr>
        <w:t>22</w:t>
      </w:r>
      <w:r w:rsidRPr="00BE3587">
        <w:rPr>
          <w:rFonts w:ascii="Arial" w:hAnsi="Arial" w:cs="Arial"/>
          <w:sz w:val="22"/>
          <w:szCs w:val="22"/>
        </w:rPr>
        <w:t>% z hodnoty kanalizační sítě</w:t>
      </w:r>
      <w:r w:rsidR="006D785E" w:rsidRPr="00BE3587">
        <w:rPr>
          <w:rFonts w:ascii="Arial" w:hAnsi="Arial" w:cs="Arial"/>
          <w:sz w:val="22"/>
          <w:szCs w:val="22"/>
        </w:rPr>
        <w:t>,</w:t>
      </w:r>
    </w:p>
    <w:p w:rsidR="001410C3" w:rsidRPr="00BE3587" w:rsidRDefault="00EF5875" w:rsidP="00BE3587">
      <w:pPr>
        <w:numPr>
          <w:ilvl w:val="0"/>
          <w:numId w:val="2"/>
        </w:numPr>
        <w:tabs>
          <w:tab w:val="clear" w:pos="2700"/>
          <w:tab w:val="num" w:pos="360"/>
          <w:tab w:val="num" w:pos="709"/>
        </w:tabs>
        <w:spacing w:after="120"/>
        <w:ind w:left="709" w:hanging="283"/>
        <w:rPr>
          <w:rFonts w:ascii="Arial" w:hAnsi="Arial" w:cs="Arial"/>
          <w:sz w:val="22"/>
          <w:szCs w:val="22"/>
        </w:rPr>
      </w:pPr>
      <w:r w:rsidRPr="00BE3587">
        <w:rPr>
          <w:rFonts w:ascii="Arial" w:hAnsi="Arial" w:cs="Arial"/>
          <w:sz w:val="22"/>
          <w:szCs w:val="22"/>
        </w:rPr>
        <w:t>cca 3,2</w:t>
      </w:r>
      <w:r w:rsidR="00BE3587" w:rsidRPr="00BE3587">
        <w:rPr>
          <w:rFonts w:ascii="Arial" w:hAnsi="Arial" w:cs="Arial"/>
          <w:sz w:val="22"/>
          <w:szCs w:val="22"/>
        </w:rPr>
        <w:t>5</w:t>
      </w:r>
      <w:r w:rsidR="001410C3" w:rsidRPr="00BE3587">
        <w:rPr>
          <w:rFonts w:ascii="Arial" w:hAnsi="Arial" w:cs="Arial"/>
          <w:sz w:val="22"/>
          <w:szCs w:val="22"/>
        </w:rPr>
        <w:t>% z hodnoty čistírny odpadních vod.</w:t>
      </w:r>
    </w:p>
    <w:p w:rsidR="001410C3" w:rsidRPr="000124F6" w:rsidRDefault="001410C3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sz w:val="22"/>
          <w:szCs w:val="22"/>
        </w:rPr>
      </w:pPr>
      <w:r w:rsidRPr="000124F6">
        <w:rPr>
          <w:rFonts w:ascii="Arial" w:hAnsi="Arial" w:cs="Arial"/>
          <w:sz w:val="22"/>
          <w:szCs w:val="22"/>
        </w:rPr>
        <w:t xml:space="preserve">Při hodnotě majetku </w:t>
      </w:r>
      <w:r w:rsidR="001954DC" w:rsidRPr="000124F6">
        <w:rPr>
          <w:rFonts w:ascii="Arial" w:hAnsi="Arial" w:cs="Arial"/>
          <w:b/>
          <w:sz w:val="22"/>
          <w:szCs w:val="22"/>
        </w:rPr>
        <w:t xml:space="preserve">90 </w:t>
      </w:r>
      <w:r w:rsidR="00302255">
        <w:rPr>
          <w:rFonts w:ascii="Arial" w:hAnsi="Arial" w:cs="Arial"/>
          <w:b/>
          <w:sz w:val="22"/>
          <w:szCs w:val="22"/>
        </w:rPr>
        <w:t>010</w:t>
      </w:r>
      <w:r w:rsidRPr="000124F6">
        <w:rPr>
          <w:rFonts w:ascii="Arial" w:hAnsi="Arial" w:cs="Arial"/>
          <w:b/>
          <w:sz w:val="22"/>
          <w:szCs w:val="22"/>
        </w:rPr>
        <w:t xml:space="preserve"> tis. Kč </w:t>
      </w:r>
      <w:r w:rsidRPr="000124F6">
        <w:rPr>
          <w:rFonts w:ascii="Arial" w:hAnsi="Arial" w:cs="Arial"/>
          <w:sz w:val="22"/>
          <w:szCs w:val="22"/>
        </w:rPr>
        <w:t xml:space="preserve">(viz </w:t>
      </w:r>
      <w:r w:rsidR="001954DC" w:rsidRPr="000124F6">
        <w:rPr>
          <w:rFonts w:ascii="Arial" w:hAnsi="Arial" w:cs="Arial"/>
          <w:sz w:val="22"/>
          <w:szCs w:val="22"/>
        </w:rPr>
        <w:t>příloha č. 3</w:t>
      </w:r>
      <w:r w:rsidRPr="000124F6">
        <w:rPr>
          <w:rFonts w:ascii="Arial" w:hAnsi="Arial" w:cs="Arial"/>
          <w:sz w:val="22"/>
          <w:szCs w:val="22"/>
        </w:rPr>
        <w:t xml:space="preserve">) to ročně představuje investovat </w:t>
      </w:r>
      <w:r w:rsidRPr="000124F6">
        <w:rPr>
          <w:rFonts w:ascii="Arial" w:hAnsi="Arial" w:cs="Arial"/>
          <w:sz w:val="22"/>
          <w:szCs w:val="22"/>
        </w:rPr>
        <w:br/>
        <w:t xml:space="preserve">do obnovy přibližně </w:t>
      </w:r>
      <w:r w:rsidR="00EF3223" w:rsidRPr="000124F6">
        <w:rPr>
          <w:rFonts w:ascii="Arial" w:hAnsi="Arial" w:cs="Arial"/>
          <w:b/>
          <w:sz w:val="22"/>
          <w:szCs w:val="22"/>
        </w:rPr>
        <w:t>1,</w:t>
      </w:r>
      <w:r w:rsidR="0017302B" w:rsidRPr="000124F6">
        <w:rPr>
          <w:rFonts w:ascii="Arial" w:hAnsi="Arial" w:cs="Arial"/>
          <w:b/>
          <w:sz w:val="22"/>
          <w:szCs w:val="22"/>
        </w:rPr>
        <w:t>5</w:t>
      </w:r>
      <w:r w:rsidR="00302255">
        <w:rPr>
          <w:rFonts w:ascii="Arial" w:hAnsi="Arial" w:cs="Arial"/>
          <w:b/>
          <w:sz w:val="22"/>
          <w:szCs w:val="22"/>
        </w:rPr>
        <w:t>4</w:t>
      </w:r>
      <w:r w:rsidRPr="000124F6">
        <w:rPr>
          <w:rFonts w:ascii="Arial" w:hAnsi="Arial" w:cs="Arial"/>
          <w:b/>
          <w:sz w:val="22"/>
          <w:szCs w:val="22"/>
        </w:rPr>
        <w:t xml:space="preserve"> mil. Kč, z toho pro vodovody </w:t>
      </w:r>
      <w:r w:rsidR="00F32F94" w:rsidRPr="000124F6">
        <w:rPr>
          <w:rFonts w:ascii="Arial" w:hAnsi="Arial" w:cs="Arial"/>
          <w:b/>
          <w:sz w:val="22"/>
          <w:szCs w:val="22"/>
        </w:rPr>
        <w:t>0,</w:t>
      </w:r>
      <w:r w:rsidR="0017302B" w:rsidRPr="000124F6">
        <w:rPr>
          <w:rFonts w:ascii="Arial" w:hAnsi="Arial" w:cs="Arial"/>
          <w:b/>
          <w:sz w:val="22"/>
          <w:szCs w:val="22"/>
        </w:rPr>
        <w:t>6</w:t>
      </w:r>
      <w:r w:rsidR="00302255">
        <w:rPr>
          <w:rFonts w:ascii="Arial" w:hAnsi="Arial" w:cs="Arial"/>
          <w:b/>
          <w:sz w:val="22"/>
          <w:szCs w:val="22"/>
        </w:rPr>
        <w:t>3</w:t>
      </w:r>
      <w:r w:rsidRPr="000124F6">
        <w:rPr>
          <w:rFonts w:ascii="Arial" w:hAnsi="Arial" w:cs="Arial"/>
          <w:b/>
          <w:sz w:val="22"/>
          <w:szCs w:val="22"/>
        </w:rPr>
        <w:t xml:space="preserve"> </w:t>
      </w:r>
      <w:r w:rsidR="00F32F94" w:rsidRPr="000124F6">
        <w:rPr>
          <w:rFonts w:ascii="Arial" w:hAnsi="Arial" w:cs="Arial"/>
          <w:b/>
          <w:sz w:val="22"/>
          <w:szCs w:val="22"/>
        </w:rPr>
        <w:t>mil</w:t>
      </w:r>
      <w:r w:rsidRPr="000124F6">
        <w:rPr>
          <w:rFonts w:ascii="Arial" w:hAnsi="Arial" w:cs="Arial"/>
          <w:b/>
          <w:sz w:val="22"/>
          <w:szCs w:val="22"/>
        </w:rPr>
        <w:t>. Kč</w:t>
      </w:r>
      <w:r w:rsidR="00E55546" w:rsidRPr="000124F6">
        <w:rPr>
          <w:rFonts w:ascii="Arial" w:hAnsi="Arial" w:cs="Arial"/>
          <w:b/>
          <w:sz w:val="22"/>
          <w:szCs w:val="22"/>
        </w:rPr>
        <w:t>,</w:t>
      </w:r>
      <w:r w:rsidRPr="000124F6">
        <w:rPr>
          <w:rFonts w:ascii="Arial" w:hAnsi="Arial" w:cs="Arial"/>
          <w:b/>
          <w:sz w:val="22"/>
          <w:szCs w:val="22"/>
        </w:rPr>
        <w:t xml:space="preserve"> pro kanalizaci </w:t>
      </w:r>
      <w:r w:rsidR="00F32F94" w:rsidRPr="000124F6">
        <w:rPr>
          <w:rFonts w:ascii="Arial" w:hAnsi="Arial" w:cs="Arial"/>
          <w:b/>
          <w:sz w:val="22"/>
          <w:szCs w:val="22"/>
        </w:rPr>
        <w:br/>
        <w:t>0,</w:t>
      </w:r>
      <w:r w:rsidR="0017302B" w:rsidRPr="000124F6">
        <w:rPr>
          <w:rFonts w:ascii="Arial" w:hAnsi="Arial" w:cs="Arial"/>
          <w:b/>
          <w:sz w:val="22"/>
          <w:szCs w:val="22"/>
        </w:rPr>
        <w:t>9</w:t>
      </w:r>
      <w:r w:rsidR="00302255">
        <w:rPr>
          <w:rFonts w:ascii="Arial" w:hAnsi="Arial" w:cs="Arial"/>
          <w:b/>
          <w:sz w:val="22"/>
          <w:szCs w:val="22"/>
        </w:rPr>
        <w:t>0</w:t>
      </w:r>
      <w:r w:rsidRPr="000124F6">
        <w:rPr>
          <w:rFonts w:ascii="Arial" w:hAnsi="Arial" w:cs="Arial"/>
          <w:b/>
          <w:sz w:val="22"/>
          <w:szCs w:val="22"/>
        </w:rPr>
        <w:t xml:space="preserve"> mil. Kč</w:t>
      </w:r>
      <w:r w:rsidR="00E55546" w:rsidRPr="000124F6">
        <w:rPr>
          <w:rFonts w:ascii="Arial" w:hAnsi="Arial" w:cs="Arial"/>
          <w:sz w:val="22"/>
          <w:szCs w:val="22"/>
        </w:rPr>
        <w:t xml:space="preserve">, </w:t>
      </w:r>
      <w:r w:rsidRPr="000124F6">
        <w:rPr>
          <w:rFonts w:ascii="Arial" w:hAnsi="Arial" w:cs="Arial"/>
          <w:sz w:val="22"/>
          <w:szCs w:val="22"/>
        </w:rPr>
        <w:t>tedy v</w:t>
      </w:r>
      <w:r w:rsidR="00F32F94" w:rsidRPr="000124F6">
        <w:rPr>
          <w:rFonts w:ascii="Arial" w:hAnsi="Arial" w:cs="Arial"/>
          <w:sz w:val="22"/>
          <w:szCs w:val="22"/>
        </w:rPr>
        <w:t>íce peněz by mělo</w:t>
      </w:r>
      <w:r w:rsidRPr="000124F6">
        <w:rPr>
          <w:rFonts w:ascii="Arial" w:hAnsi="Arial" w:cs="Arial"/>
          <w:sz w:val="22"/>
          <w:szCs w:val="22"/>
        </w:rPr>
        <w:t xml:space="preserve"> být investován</w:t>
      </w:r>
      <w:r w:rsidR="00F32F94" w:rsidRPr="000124F6">
        <w:rPr>
          <w:rFonts w:ascii="Arial" w:hAnsi="Arial" w:cs="Arial"/>
          <w:sz w:val="22"/>
          <w:szCs w:val="22"/>
        </w:rPr>
        <w:t>o</w:t>
      </w:r>
      <w:r w:rsidRPr="000124F6">
        <w:rPr>
          <w:rFonts w:ascii="Arial" w:hAnsi="Arial" w:cs="Arial"/>
          <w:sz w:val="22"/>
          <w:szCs w:val="22"/>
        </w:rPr>
        <w:t xml:space="preserve"> do kanalizační sítě. V dalších letech je vhodné </w:t>
      </w:r>
      <w:r w:rsidR="00D00DB2" w:rsidRPr="000124F6">
        <w:rPr>
          <w:rFonts w:ascii="Arial" w:hAnsi="Arial" w:cs="Arial"/>
          <w:sz w:val="22"/>
          <w:szCs w:val="22"/>
        </w:rPr>
        <w:t xml:space="preserve">peníze </w:t>
      </w:r>
      <w:r w:rsidRPr="000124F6">
        <w:rPr>
          <w:rFonts w:ascii="Arial" w:hAnsi="Arial" w:cs="Arial"/>
          <w:b/>
          <w:sz w:val="22"/>
          <w:szCs w:val="22"/>
        </w:rPr>
        <w:t>akumulovat</w:t>
      </w:r>
      <w:r w:rsidRPr="000124F6">
        <w:rPr>
          <w:rFonts w:ascii="Arial" w:hAnsi="Arial" w:cs="Arial"/>
          <w:sz w:val="22"/>
          <w:szCs w:val="22"/>
        </w:rPr>
        <w:t xml:space="preserve"> na speciálním účtu a vhodně zhodnocovat.</w:t>
      </w:r>
    </w:p>
    <w:p w:rsidR="001410C3" w:rsidRPr="006B35E3" w:rsidRDefault="001577C8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b/>
          <w:sz w:val="22"/>
          <w:szCs w:val="22"/>
        </w:rPr>
      </w:pPr>
      <w:r w:rsidRPr="00A45B7B">
        <w:rPr>
          <w:rFonts w:ascii="Arial" w:hAnsi="Arial" w:cs="Arial"/>
          <w:sz w:val="22"/>
          <w:szCs w:val="22"/>
        </w:rPr>
        <w:t xml:space="preserve">V současné době zajišťuje provozování svého vodohospodářského majetku vlastník sám, což znamená, že prostředky na </w:t>
      </w:r>
      <w:r w:rsidR="00421C86" w:rsidRPr="00A45B7B">
        <w:rPr>
          <w:rFonts w:ascii="Arial" w:hAnsi="Arial" w:cs="Arial"/>
          <w:sz w:val="22"/>
          <w:szCs w:val="22"/>
        </w:rPr>
        <w:t>obnovu nejsou tvořeny</w:t>
      </w:r>
      <w:r w:rsidRPr="00A45B7B">
        <w:rPr>
          <w:rFonts w:ascii="Arial" w:hAnsi="Arial" w:cs="Arial"/>
          <w:sz w:val="22"/>
          <w:szCs w:val="22"/>
        </w:rPr>
        <w:t xml:space="preserve"> z nájemného. Jedná se o vynucený přechodný stav, protože vlastník vybírá nového provozovatele svého vodohospodářského majetku v oddílném modelu provozování v koncesním řízení s účinností koncesní smlouvy od 1.1.2016. V rámci nastavení podmínek koncesní smlouvy bude nastavena i výše nájemného tak, aby </w:t>
      </w:r>
      <w:r w:rsidR="002A6069">
        <w:rPr>
          <w:rFonts w:ascii="Arial" w:hAnsi="Arial" w:cs="Arial"/>
          <w:sz w:val="22"/>
          <w:szCs w:val="22"/>
        </w:rPr>
        <w:t xml:space="preserve">v maximální možné míře </w:t>
      </w:r>
      <w:r w:rsidRPr="00A45B7B">
        <w:rPr>
          <w:rFonts w:ascii="Arial" w:hAnsi="Arial" w:cs="Arial"/>
          <w:sz w:val="22"/>
          <w:szCs w:val="22"/>
        </w:rPr>
        <w:t xml:space="preserve">pokryla finanční potřebu prostředků na obnovu stanovenou v PFO. </w:t>
      </w:r>
      <w:r w:rsidR="001410C3" w:rsidRPr="006B35E3">
        <w:rPr>
          <w:rFonts w:ascii="Arial" w:hAnsi="Arial" w:cs="Arial"/>
          <w:b/>
          <w:sz w:val="22"/>
          <w:szCs w:val="22"/>
        </w:rPr>
        <w:t>Prozatím bude vlastník obnovovat svou vodohospodářskou infrastrukturu dle investičních m</w:t>
      </w:r>
      <w:r w:rsidRPr="006B35E3">
        <w:rPr>
          <w:rFonts w:ascii="Arial" w:hAnsi="Arial" w:cs="Arial"/>
          <w:b/>
          <w:sz w:val="22"/>
          <w:szCs w:val="22"/>
        </w:rPr>
        <w:t>ožností, které v současné době má.</w:t>
      </w:r>
      <w:r w:rsidR="001410C3" w:rsidRPr="006B35E3">
        <w:rPr>
          <w:rFonts w:ascii="Arial" w:hAnsi="Arial" w:cs="Arial"/>
          <w:b/>
          <w:sz w:val="22"/>
          <w:szCs w:val="22"/>
        </w:rPr>
        <w:t xml:space="preserve"> </w:t>
      </w:r>
    </w:p>
    <w:p w:rsidR="001410C3" w:rsidRPr="000703C7" w:rsidRDefault="001410C3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sz w:val="22"/>
          <w:szCs w:val="22"/>
        </w:rPr>
      </w:pPr>
      <w:r w:rsidRPr="000703C7">
        <w:rPr>
          <w:rFonts w:ascii="Arial" w:hAnsi="Arial" w:cs="Arial"/>
          <w:sz w:val="22"/>
          <w:szCs w:val="22"/>
        </w:rPr>
        <w:t xml:space="preserve">Při zachování stávajícího množství fakturované pitné vody (cca </w:t>
      </w:r>
      <w:r w:rsidR="00C11A74">
        <w:rPr>
          <w:rFonts w:ascii="Arial" w:hAnsi="Arial" w:cs="Arial"/>
          <w:sz w:val="22"/>
          <w:szCs w:val="22"/>
        </w:rPr>
        <w:t>50</w:t>
      </w:r>
      <w:r w:rsidRPr="000703C7">
        <w:rPr>
          <w:rFonts w:ascii="Arial" w:hAnsi="Arial" w:cs="Arial"/>
          <w:sz w:val="22"/>
          <w:szCs w:val="22"/>
        </w:rPr>
        <w:t xml:space="preserve"> tis. m</w:t>
      </w:r>
      <w:r w:rsidRPr="000703C7">
        <w:rPr>
          <w:rFonts w:ascii="Arial" w:hAnsi="Arial" w:cs="Arial"/>
          <w:sz w:val="22"/>
          <w:szCs w:val="22"/>
          <w:vertAlign w:val="superscript"/>
        </w:rPr>
        <w:t>3</w:t>
      </w:r>
      <w:r w:rsidR="008F0970">
        <w:rPr>
          <w:rFonts w:ascii="Arial" w:hAnsi="Arial" w:cs="Arial"/>
          <w:sz w:val="22"/>
          <w:szCs w:val="22"/>
        </w:rPr>
        <w:t xml:space="preserve"> za cenu </w:t>
      </w:r>
      <w:r w:rsidR="0081672A">
        <w:rPr>
          <w:rFonts w:ascii="Arial" w:hAnsi="Arial" w:cs="Arial"/>
          <w:sz w:val="22"/>
          <w:szCs w:val="22"/>
        </w:rPr>
        <w:br/>
      </w:r>
      <w:r w:rsidR="008F0970">
        <w:rPr>
          <w:rFonts w:ascii="Arial" w:hAnsi="Arial" w:cs="Arial"/>
          <w:sz w:val="22"/>
          <w:szCs w:val="22"/>
        </w:rPr>
        <w:t>32,55</w:t>
      </w:r>
      <w:r w:rsidRPr="000703C7">
        <w:rPr>
          <w:rFonts w:ascii="Arial" w:hAnsi="Arial" w:cs="Arial"/>
          <w:sz w:val="22"/>
          <w:szCs w:val="22"/>
        </w:rPr>
        <w:t xml:space="preserve"> Kč/m</w:t>
      </w:r>
      <w:r w:rsidRPr="000703C7">
        <w:rPr>
          <w:rFonts w:ascii="Arial" w:hAnsi="Arial" w:cs="Arial"/>
          <w:sz w:val="22"/>
          <w:szCs w:val="22"/>
          <w:vertAlign w:val="superscript"/>
        </w:rPr>
        <w:t>3</w:t>
      </w:r>
      <w:r w:rsidRPr="000703C7">
        <w:rPr>
          <w:rFonts w:ascii="Arial" w:hAnsi="Arial" w:cs="Arial"/>
          <w:sz w:val="22"/>
          <w:szCs w:val="22"/>
        </w:rPr>
        <w:t xml:space="preserve"> bez DPH) a odpadní vody (cca </w:t>
      </w:r>
      <w:r w:rsidR="00C11A74">
        <w:rPr>
          <w:rFonts w:ascii="Arial" w:hAnsi="Arial" w:cs="Arial"/>
          <w:sz w:val="22"/>
          <w:szCs w:val="22"/>
        </w:rPr>
        <w:t>40</w:t>
      </w:r>
      <w:r w:rsidRPr="000703C7">
        <w:rPr>
          <w:rFonts w:ascii="Arial" w:hAnsi="Arial" w:cs="Arial"/>
          <w:sz w:val="22"/>
          <w:szCs w:val="22"/>
        </w:rPr>
        <w:t xml:space="preserve"> tis. m</w:t>
      </w:r>
      <w:r w:rsidRPr="000703C7">
        <w:rPr>
          <w:rFonts w:ascii="Arial" w:hAnsi="Arial" w:cs="Arial"/>
          <w:sz w:val="22"/>
          <w:szCs w:val="22"/>
          <w:vertAlign w:val="superscript"/>
        </w:rPr>
        <w:t>3</w:t>
      </w:r>
      <w:r w:rsidRPr="000703C7">
        <w:rPr>
          <w:rFonts w:ascii="Arial" w:hAnsi="Arial" w:cs="Arial"/>
          <w:sz w:val="22"/>
          <w:szCs w:val="22"/>
        </w:rPr>
        <w:t xml:space="preserve"> za cenu </w:t>
      </w:r>
      <w:r w:rsidR="000E4286">
        <w:rPr>
          <w:rFonts w:ascii="Arial" w:hAnsi="Arial" w:cs="Arial"/>
          <w:sz w:val="22"/>
          <w:szCs w:val="22"/>
        </w:rPr>
        <w:t>37,34</w:t>
      </w:r>
      <w:r w:rsidRPr="000703C7">
        <w:rPr>
          <w:rFonts w:ascii="Arial" w:hAnsi="Arial" w:cs="Arial"/>
          <w:sz w:val="22"/>
          <w:szCs w:val="22"/>
        </w:rPr>
        <w:t xml:space="preserve"> Kč/m</w:t>
      </w:r>
      <w:r w:rsidRPr="000703C7">
        <w:rPr>
          <w:rFonts w:ascii="Arial" w:hAnsi="Arial" w:cs="Arial"/>
          <w:sz w:val="22"/>
          <w:szCs w:val="22"/>
          <w:vertAlign w:val="superscript"/>
        </w:rPr>
        <w:t>3</w:t>
      </w:r>
      <w:r w:rsidRPr="000703C7">
        <w:rPr>
          <w:rFonts w:ascii="Arial" w:hAnsi="Arial" w:cs="Arial"/>
          <w:sz w:val="22"/>
          <w:szCs w:val="22"/>
        </w:rPr>
        <w:t xml:space="preserve"> bez DPH)</w:t>
      </w:r>
      <w:r w:rsidR="000D4347">
        <w:rPr>
          <w:rFonts w:ascii="Arial" w:hAnsi="Arial" w:cs="Arial"/>
          <w:sz w:val="22"/>
          <w:szCs w:val="22"/>
        </w:rPr>
        <w:t xml:space="preserve">, </w:t>
      </w:r>
      <w:r w:rsidR="0081672A">
        <w:rPr>
          <w:rFonts w:ascii="Arial" w:hAnsi="Arial" w:cs="Arial"/>
          <w:sz w:val="22"/>
          <w:szCs w:val="22"/>
        </w:rPr>
        <w:br/>
      </w:r>
      <w:r w:rsidR="00BE24E4">
        <w:rPr>
          <w:rFonts w:ascii="Arial" w:hAnsi="Arial" w:cs="Arial"/>
          <w:sz w:val="22"/>
          <w:szCs w:val="22"/>
        </w:rPr>
        <w:t xml:space="preserve">a </w:t>
      </w:r>
      <w:r w:rsidR="000D4347">
        <w:rPr>
          <w:rFonts w:ascii="Arial" w:hAnsi="Arial" w:cs="Arial"/>
          <w:sz w:val="22"/>
          <w:szCs w:val="22"/>
        </w:rPr>
        <w:t xml:space="preserve">za předpokladu, že prostředky na obnovu nejsou v současné </w:t>
      </w:r>
      <w:r w:rsidR="00421C86">
        <w:rPr>
          <w:rFonts w:ascii="Arial" w:hAnsi="Arial" w:cs="Arial"/>
          <w:sz w:val="22"/>
          <w:szCs w:val="22"/>
        </w:rPr>
        <w:t>době vytvářeny</w:t>
      </w:r>
      <w:r w:rsidR="00716DC1">
        <w:rPr>
          <w:rFonts w:ascii="Arial" w:hAnsi="Arial" w:cs="Arial"/>
          <w:sz w:val="22"/>
          <w:szCs w:val="22"/>
        </w:rPr>
        <w:t xml:space="preserve"> vůbec</w:t>
      </w:r>
      <w:r w:rsidR="000D4347">
        <w:rPr>
          <w:rFonts w:ascii="Arial" w:hAnsi="Arial" w:cs="Arial"/>
          <w:sz w:val="22"/>
          <w:szCs w:val="22"/>
        </w:rPr>
        <w:t>,</w:t>
      </w:r>
      <w:r w:rsidRPr="000703C7">
        <w:rPr>
          <w:rFonts w:ascii="Arial" w:hAnsi="Arial" w:cs="Arial"/>
          <w:sz w:val="22"/>
          <w:szCs w:val="22"/>
        </w:rPr>
        <w:t xml:space="preserve"> by promítnutí do ceny představovalo:</w:t>
      </w:r>
    </w:p>
    <w:p w:rsidR="001410C3" w:rsidRPr="005F4CBD" w:rsidRDefault="00CB3C02" w:rsidP="00BE3587">
      <w:pPr>
        <w:pStyle w:val="Odstavecseseznamem"/>
        <w:numPr>
          <w:ilvl w:val="0"/>
          <w:numId w:val="13"/>
        </w:numPr>
        <w:tabs>
          <w:tab w:val="num" w:pos="360"/>
        </w:tabs>
        <w:spacing w:after="120"/>
        <w:ind w:left="709" w:hanging="2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12,60</w:t>
      </w:r>
      <w:r w:rsidR="001410C3" w:rsidRPr="005F4CBD">
        <w:rPr>
          <w:rFonts w:ascii="Arial" w:hAnsi="Arial" w:cs="Arial"/>
          <w:b/>
          <w:sz w:val="22"/>
          <w:szCs w:val="22"/>
        </w:rPr>
        <w:t xml:space="preserve"> Kč/m</w:t>
      </w:r>
      <w:r w:rsidR="001410C3" w:rsidRPr="005F4CBD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1410C3" w:rsidRPr="005F4CBD">
        <w:rPr>
          <w:rFonts w:ascii="Arial" w:hAnsi="Arial" w:cs="Arial"/>
          <w:sz w:val="22"/>
          <w:szCs w:val="22"/>
        </w:rPr>
        <w:t xml:space="preserve"> do vodného na tvorbu investičních prostředků na obnovu</w:t>
      </w:r>
      <w:r w:rsidR="002227B8" w:rsidRPr="005F4CBD">
        <w:rPr>
          <w:rFonts w:ascii="Arial" w:hAnsi="Arial" w:cs="Arial"/>
          <w:sz w:val="22"/>
          <w:szCs w:val="22"/>
        </w:rPr>
        <w:t xml:space="preserve"> vodovodu</w:t>
      </w:r>
      <w:r w:rsidR="001410C3" w:rsidRPr="005F4CBD">
        <w:rPr>
          <w:rFonts w:ascii="Arial" w:hAnsi="Arial" w:cs="Arial"/>
          <w:sz w:val="22"/>
          <w:szCs w:val="22"/>
        </w:rPr>
        <w:t>,</w:t>
      </w:r>
    </w:p>
    <w:p w:rsidR="00BB3715" w:rsidRPr="005F4CBD" w:rsidRDefault="00CB3C02" w:rsidP="00BE3587">
      <w:pPr>
        <w:pStyle w:val="Odstavecseseznamem"/>
        <w:numPr>
          <w:ilvl w:val="0"/>
          <w:numId w:val="13"/>
        </w:numPr>
        <w:tabs>
          <w:tab w:val="num" w:pos="360"/>
        </w:tabs>
        <w:spacing w:after="120"/>
        <w:ind w:left="709" w:hanging="2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22,</w:t>
      </w:r>
      <w:r w:rsidR="00BE24E4" w:rsidRPr="005F4CBD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</w:t>
      </w:r>
      <w:r w:rsidR="001410C3" w:rsidRPr="005F4CBD">
        <w:rPr>
          <w:rFonts w:ascii="Arial" w:hAnsi="Arial" w:cs="Arial"/>
          <w:b/>
          <w:sz w:val="22"/>
          <w:szCs w:val="22"/>
        </w:rPr>
        <w:t xml:space="preserve"> Kč/m</w:t>
      </w:r>
      <w:r w:rsidR="001410C3" w:rsidRPr="005F4CBD">
        <w:rPr>
          <w:rFonts w:ascii="Arial" w:hAnsi="Arial" w:cs="Arial"/>
          <w:b/>
          <w:sz w:val="22"/>
          <w:szCs w:val="22"/>
          <w:vertAlign w:val="superscript"/>
        </w:rPr>
        <w:t xml:space="preserve">3 </w:t>
      </w:r>
      <w:r w:rsidR="001410C3" w:rsidRPr="005F4CBD">
        <w:rPr>
          <w:rFonts w:ascii="Arial" w:hAnsi="Arial" w:cs="Arial"/>
          <w:sz w:val="22"/>
          <w:szCs w:val="22"/>
        </w:rPr>
        <w:t>do stočného na tvorbu investičních prostředků na obnovu</w:t>
      </w:r>
      <w:r w:rsidR="002227B8" w:rsidRPr="005F4CBD">
        <w:rPr>
          <w:rFonts w:ascii="Arial" w:hAnsi="Arial" w:cs="Arial"/>
          <w:sz w:val="22"/>
          <w:szCs w:val="22"/>
        </w:rPr>
        <w:t xml:space="preserve"> kanalizace.</w:t>
      </w:r>
    </w:p>
    <w:p w:rsidR="003928E4" w:rsidRPr="005F4CBD" w:rsidRDefault="001410C3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sz w:val="22"/>
          <w:szCs w:val="22"/>
        </w:rPr>
      </w:pPr>
      <w:r w:rsidRPr="005F4CBD">
        <w:rPr>
          <w:rFonts w:ascii="Arial" w:hAnsi="Arial" w:cs="Arial"/>
          <w:sz w:val="22"/>
          <w:szCs w:val="22"/>
        </w:rPr>
        <w:lastRenderedPageBreak/>
        <w:t xml:space="preserve">Stávající výše vodného by se musela zvýšit na úroveň </w:t>
      </w:r>
      <w:r w:rsidR="005C4C7A" w:rsidRPr="005F4CBD">
        <w:rPr>
          <w:rFonts w:ascii="Arial" w:hAnsi="Arial" w:cs="Arial"/>
          <w:sz w:val="22"/>
          <w:szCs w:val="22"/>
        </w:rPr>
        <w:t xml:space="preserve">cca </w:t>
      </w:r>
      <w:r w:rsidR="002A6069" w:rsidRPr="005F4CBD">
        <w:rPr>
          <w:rFonts w:ascii="Arial" w:hAnsi="Arial" w:cs="Arial"/>
          <w:b/>
          <w:sz w:val="22"/>
          <w:szCs w:val="22"/>
        </w:rPr>
        <w:t>45,</w:t>
      </w:r>
      <w:r w:rsidR="00CB3C02">
        <w:rPr>
          <w:rFonts w:ascii="Arial" w:hAnsi="Arial" w:cs="Arial"/>
          <w:b/>
          <w:sz w:val="22"/>
          <w:szCs w:val="22"/>
        </w:rPr>
        <w:t>1</w:t>
      </w:r>
      <w:r w:rsidR="002A6069" w:rsidRPr="005F4CBD">
        <w:rPr>
          <w:rFonts w:ascii="Arial" w:hAnsi="Arial" w:cs="Arial"/>
          <w:b/>
          <w:sz w:val="22"/>
          <w:szCs w:val="22"/>
        </w:rPr>
        <w:t>5</w:t>
      </w:r>
      <w:r w:rsidRPr="005F4CBD">
        <w:rPr>
          <w:rFonts w:ascii="Arial" w:hAnsi="Arial" w:cs="Arial"/>
          <w:b/>
          <w:sz w:val="22"/>
          <w:szCs w:val="22"/>
        </w:rPr>
        <w:t xml:space="preserve"> Kč/m</w:t>
      </w:r>
      <w:r w:rsidRPr="005F4CBD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5F4CBD">
        <w:rPr>
          <w:rFonts w:ascii="Arial" w:hAnsi="Arial" w:cs="Arial"/>
          <w:b/>
          <w:sz w:val="22"/>
          <w:szCs w:val="22"/>
        </w:rPr>
        <w:t xml:space="preserve"> bez DPH</w:t>
      </w:r>
      <w:r w:rsidR="003928E4" w:rsidRPr="005F4CBD">
        <w:rPr>
          <w:rFonts w:ascii="Arial" w:hAnsi="Arial" w:cs="Arial"/>
          <w:b/>
          <w:sz w:val="22"/>
          <w:szCs w:val="22"/>
        </w:rPr>
        <w:t>.</w:t>
      </w:r>
      <w:r w:rsidRPr="005F4CBD">
        <w:rPr>
          <w:rFonts w:ascii="Arial" w:hAnsi="Arial" w:cs="Arial"/>
          <w:sz w:val="22"/>
          <w:szCs w:val="22"/>
        </w:rPr>
        <w:t xml:space="preserve"> </w:t>
      </w:r>
      <w:r w:rsidR="003928E4" w:rsidRPr="005F4CBD">
        <w:rPr>
          <w:rFonts w:ascii="Arial" w:hAnsi="Arial" w:cs="Arial"/>
          <w:sz w:val="22"/>
          <w:szCs w:val="22"/>
        </w:rPr>
        <w:t>S</w:t>
      </w:r>
      <w:r w:rsidRPr="005F4CBD">
        <w:rPr>
          <w:rFonts w:ascii="Arial" w:hAnsi="Arial" w:cs="Arial"/>
          <w:sz w:val="22"/>
          <w:szCs w:val="22"/>
        </w:rPr>
        <w:t xml:space="preserve">távající výše stočného </w:t>
      </w:r>
      <w:r w:rsidR="003928E4" w:rsidRPr="005F4CBD">
        <w:rPr>
          <w:rFonts w:ascii="Arial" w:hAnsi="Arial" w:cs="Arial"/>
          <w:sz w:val="22"/>
          <w:szCs w:val="22"/>
        </w:rPr>
        <w:t xml:space="preserve">by se v případě zajištění obnovy kanalizace musela zvýšit </w:t>
      </w:r>
      <w:r w:rsidR="0003042A" w:rsidRPr="005F4CBD">
        <w:rPr>
          <w:rFonts w:ascii="Arial" w:hAnsi="Arial" w:cs="Arial"/>
          <w:sz w:val="22"/>
          <w:szCs w:val="22"/>
        </w:rPr>
        <w:br/>
      </w:r>
      <w:r w:rsidRPr="005F4CBD">
        <w:rPr>
          <w:rFonts w:ascii="Arial" w:hAnsi="Arial" w:cs="Arial"/>
          <w:sz w:val="22"/>
          <w:szCs w:val="22"/>
        </w:rPr>
        <w:t xml:space="preserve">na úroveň cca </w:t>
      </w:r>
      <w:r w:rsidR="00CB3C02">
        <w:rPr>
          <w:rFonts w:ascii="Arial" w:hAnsi="Arial" w:cs="Arial"/>
          <w:b/>
          <w:sz w:val="22"/>
          <w:szCs w:val="22"/>
        </w:rPr>
        <w:t>59,84</w:t>
      </w:r>
      <w:r w:rsidR="003928E4" w:rsidRPr="005F4CBD">
        <w:rPr>
          <w:rFonts w:ascii="Arial" w:hAnsi="Arial" w:cs="Arial"/>
          <w:b/>
          <w:sz w:val="22"/>
          <w:szCs w:val="22"/>
        </w:rPr>
        <w:t xml:space="preserve"> </w:t>
      </w:r>
      <w:r w:rsidRPr="005F4CBD">
        <w:rPr>
          <w:rFonts w:ascii="Arial" w:hAnsi="Arial" w:cs="Arial"/>
          <w:b/>
          <w:sz w:val="22"/>
          <w:szCs w:val="22"/>
        </w:rPr>
        <w:t>Kč/m</w:t>
      </w:r>
      <w:r w:rsidRPr="005F4CBD">
        <w:rPr>
          <w:rFonts w:ascii="Arial" w:hAnsi="Arial" w:cs="Arial"/>
          <w:b/>
          <w:sz w:val="22"/>
          <w:szCs w:val="22"/>
          <w:vertAlign w:val="superscript"/>
        </w:rPr>
        <w:t xml:space="preserve">3 </w:t>
      </w:r>
      <w:r w:rsidRPr="005F4CBD">
        <w:rPr>
          <w:rFonts w:ascii="Arial" w:hAnsi="Arial" w:cs="Arial"/>
          <w:b/>
          <w:sz w:val="22"/>
          <w:szCs w:val="22"/>
        </w:rPr>
        <w:t xml:space="preserve">bez DPH </w:t>
      </w:r>
      <w:r w:rsidRPr="005F4CBD">
        <w:rPr>
          <w:rFonts w:ascii="Arial" w:hAnsi="Arial" w:cs="Arial"/>
          <w:sz w:val="22"/>
          <w:szCs w:val="22"/>
        </w:rPr>
        <w:t xml:space="preserve">(součet ceny pro vodné a stočné </w:t>
      </w:r>
      <w:r w:rsidR="00BE2CDF" w:rsidRPr="005F4CBD">
        <w:rPr>
          <w:rFonts w:ascii="Arial" w:hAnsi="Arial" w:cs="Arial"/>
          <w:b/>
          <w:sz w:val="22"/>
          <w:szCs w:val="22"/>
        </w:rPr>
        <w:t>10</w:t>
      </w:r>
      <w:r w:rsidR="00813B3E">
        <w:rPr>
          <w:rFonts w:ascii="Arial" w:hAnsi="Arial" w:cs="Arial"/>
          <w:b/>
          <w:sz w:val="22"/>
          <w:szCs w:val="22"/>
        </w:rPr>
        <w:t xml:space="preserve">4,99 </w:t>
      </w:r>
      <w:r w:rsidRPr="005F4CBD">
        <w:rPr>
          <w:rFonts w:ascii="Arial" w:hAnsi="Arial" w:cs="Arial"/>
          <w:b/>
          <w:sz w:val="22"/>
          <w:szCs w:val="22"/>
        </w:rPr>
        <w:t>Kč/m</w:t>
      </w:r>
      <w:r w:rsidRPr="005F4CBD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5F4CBD">
        <w:rPr>
          <w:rFonts w:ascii="Arial" w:hAnsi="Arial" w:cs="Arial"/>
          <w:sz w:val="22"/>
          <w:szCs w:val="22"/>
        </w:rPr>
        <w:t xml:space="preserve"> </w:t>
      </w:r>
      <w:r w:rsidR="003928E4" w:rsidRPr="005F4CBD">
        <w:rPr>
          <w:rFonts w:ascii="Arial" w:hAnsi="Arial" w:cs="Arial"/>
          <w:sz w:val="22"/>
          <w:szCs w:val="22"/>
        </w:rPr>
        <w:t>bez</w:t>
      </w:r>
      <w:r w:rsidRPr="005F4CBD">
        <w:rPr>
          <w:rFonts w:ascii="Arial" w:hAnsi="Arial" w:cs="Arial"/>
          <w:sz w:val="22"/>
          <w:szCs w:val="22"/>
        </w:rPr>
        <w:t xml:space="preserve"> DPH), </w:t>
      </w:r>
      <w:r w:rsidRPr="005F4CBD">
        <w:rPr>
          <w:rFonts w:ascii="Arial" w:hAnsi="Arial" w:cs="Arial"/>
          <w:b/>
          <w:sz w:val="22"/>
          <w:szCs w:val="22"/>
        </w:rPr>
        <w:t xml:space="preserve">což </w:t>
      </w:r>
      <w:r w:rsidR="003928E4" w:rsidRPr="005F4CBD">
        <w:rPr>
          <w:rFonts w:ascii="Arial" w:hAnsi="Arial" w:cs="Arial"/>
          <w:b/>
          <w:sz w:val="22"/>
          <w:szCs w:val="22"/>
        </w:rPr>
        <w:t xml:space="preserve">by pro obyvatele v dotčené lokalitě bylo </w:t>
      </w:r>
      <w:r w:rsidR="00973D03" w:rsidRPr="005F4CBD">
        <w:rPr>
          <w:rFonts w:ascii="Arial" w:hAnsi="Arial" w:cs="Arial"/>
          <w:b/>
          <w:sz w:val="22"/>
          <w:szCs w:val="22"/>
        </w:rPr>
        <w:t>nad</w:t>
      </w:r>
      <w:r w:rsidR="003928E4" w:rsidRPr="005F4CBD">
        <w:rPr>
          <w:rFonts w:ascii="Arial" w:hAnsi="Arial" w:cs="Arial"/>
          <w:b/>
          <w:sz w:val="22"/>
          <w:szCs w:val="22"/>
        </w:rPr>
        <w:t xml:space="preserve"> hranicí sociální únosnosti.</w:t>
      </w:r>
      <w:r w:rsidR="00813B3E">
        <w:rPr>
          <w:rFonts w:ascii="Arial" w:hAnsi="Arial" w:cs="Arial"/>
          <w:sz w:val="22"/>
          <w:szCs w:val="22"/>
        </w:rPr>
        <w:t xml:space="preserve"> </w:t>
      </w:r>
      <w:r w:rsidR="00813B3E" w:rsidRPr="00813B3E">
        <w:rPr>
          <w:rFonts w:ascii="Arial" w:hAnsi="Arial" w:cs="Arial"/>
          <w:b/>
          <w:sz w:val="22"/>
          <w:szCs w:val="22"/>
        </w:rPr>
        <w:t>Proto bude část finančních prostředků na obnovu hrazena z rozpočtu obce.</w:t>
      </w:r>
    </w:p>
    <w:p w:rsidR="001410C3" w:rsidRDefault="001410C3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sz w:val="22"/>
          <w:szCs w:val="22"/>
        </w:rPr>
      </w:pPr>
      <w:r w:rsidRPr="0054340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FO</w:t>
      </w:r>
      <w:r w:rsidRPr="0054340B">
        <w:rPr>
          <w:rFonts w:ascii="Arial" w:hAnsi="Arial" w:cs="Arial"/>
          <w:sz w:val="22"/>
          <w:szCs w:val="22"/>
        </w:rPr>
        <w:t xml:space="preserve"> i každou jeho aktualizaci</w:t>
      </w:r>
      <w:r w:rsidR="007859BC">
        <w:rPr>
          <w:rFonts w:ascii="Arial" w:hAnsi="Arial" w:cs="Arial"/>
          <w:sz w:val="22"/>
          <w:szCs w:val="22"/>
        </w:rPr>
        <w:t>, která je nedílnou součástí PFO,</w:t>
      </w:r>
      <w:r w:rsidRPr="0054340B">
        <w:rPr>
          <w:rFonts w:ascii="Arial" w:hAnsi="Arial" w:cs="Arial"/>
          <w:sz w:val="22"/>
          <w:szCs w:val="22"/>
        </w:rPr>
        <w:t xml:space="preserve"> schvaluje nejvyšší orgán vlastníka. </w:t>
      </w:r>
    </w:p>
    <w:p w:rsidR="003873D8" w:rsidRDefault="003873D8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uvedené v PFO nejsou v souladu s VÚME za rok 2014, která byla zpracována předchozím provozovatelem vodohospodářské infrastruktury obce, zejména proto, že VÚME </w:t>
      </w:r>
      <w:r w:rsidR="005C2712">
        <w:rPr>
          <w:rFonts w:ascii="Arial" w:hAnsi="Arial" w:cs="Arial"/>
          <w:sz w:val="22"/>
          <w:szCs w:val="22"/>
        </w:rPr>
        <w:t xml:space="preserve">2014 </w:t>
      </w:r>
      <w:r>
        <w:rPr>
          <w:rFonts w:ascii="Arial" w:hAnsi="Arial" w:cs="Arial"/>
          <w:sz w:val="22"/>
          <w:szCs w:val="22"/>
        </w:rPr>
        <w:t>zahrnuje pouze část vodohospodářského majetku ve vla</w:t>
      </w:r>
      <w:r w:rsidR="005C2712">
        <w:rPr>
          <w:rFonts w:ascii="Arial" w:hAnsi="Arial" w:cs="Arial"/>
          <w:sz w:val="22"/>
          <w:szCs w:val="22"/>
        </w:rPr>
        <w:t>stnictví obce Horoušany. Vodohospodářský m</w:t>
      </w:r>
      <w:r>
        <w:rPr>
          <w:rFonts w:ascii="Arial" w:hAnsi="Arial" w:cs="Arial"/>
          <w:sz w:val="22"/>
          <w:szCs w:val="22"/>
        </w:rPr>
        <w:t xml:space="preserve">ajetek </w:t>
      </w:r>
      <w:r w:rsidR="005C2712">
        <w:rPr>
          <w:rFonts w:ascii="Arial" w:hAnsi="Arial" w:cs="Arial"/>
          <w:sz w:val="22"/>
          <w:szCs w:val="22"/>
        </w:rPr>
        <w:t xml:space="preserve">obce </w:t>
      </w:r>
      <w:r>
        <w:rPr>
          <w:rFonts w:ascii="Arial" w:hAnsi="Arial" w:cs="Arial"/>
          <w:sz w:val="22"/>
          <w:szCs w:val="22"/>
        </w:rPr>
        <w:t xml:space="preserve">je relativně rozsáhlý </w:t>
      </w:r>
      <w:r w:rsidR="005C2712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díky mnoha sítím darovaným ze strany developerských firem, které stavěli v obci Horoušany nebo Horoušánky</w:t>
      </w:r>
      <w:r w:rsidR="000C1721">
        <w:rPr>
          <w:rFonts w:ascii="Arial" w:hAnsi="Arial" w:cs="Arial"/>
          <w:sz w:val="22"/>
          <w:szCs w:val="22"/>
        </w:rPr>
        <w:t xml:space="preserve"> domy k trvalému bydlení</w:t>
      </w:r>
      <w:r>
        <w:rPr>
          <w:rFonts w:ascii="Arial" w:hAnsi="Arial" w:cs="Arial"/>
          <w:sz w:val="22"/>
          <w:szCs w:val="22"/>
        </w:rPr>
        <w:t>.</w:t>
      </w:r>
    </w:p>
    <w:p w:rsidR="001410C3" w:rsidRPr="0089449D" w:rsidRDefault="001410C3" w:rsidP="00BE3587">
      <w:pPr>
        <w:numPr>
          <w:ilvl w:val="1"/>
          <w:numId w:val="5"/>
        </w:numPr>
        <w:tabs>
          <w:tab w:val="clear" w:pos="1080"/>
          <w:tab w:val="num" w:pos="360"/>
        </w:tabs>
        <w:spacing w:after="120"/>
        <w:ind w:left="360" w:hanging="218"/>
        <w:jc w:val="both"/>
        <w:rPr>
          <w:rFonts w:ascii="Arial" w:hAnsi="Arial" w:cs="Arial"/>
          <w:sz w:val="22"/>
          <w:szCs w:val="22"/>
        </w:rPr>
      </w:pPr>
      <w:r w:rsidRPr="0089449D">
        <w:rPr>
          <w:rFonts w:ascii="Arial" w:hAnsi="Arial" w:cs="Arial"/>
          <w:sz w:val="22"/>
          <w:szCs w:val="22"/>
        </w:rPr>
        <w:t xml:space="preserve">Doklady k realizaci plánu v jednotlivých letech po jeho zpracování tvoří </w:t>
      </w:r>
      <w:r w:rsidR="00A04195" w:rsidRPr="0089449D">
        <w:rPr>
          <w:rFonts w:ascii="Arial" w:hAnsi="Arial" w:cs="Arial"/>
          <w:sz w:val="22"/>
          <w:szCs w:val="22"/>
        </w:rPr>
        <w:t>porovnání</w:t>
      </w:r>
      <w:r w:rsidRPr="0089449D">
        <w:rPr>
          <w:rFonts w:ascii="Arial" w:hAnsi="Arial" w:cs="Arial"/>
          <w:sz w:val="22"/>
          <w:szCs w:val="22"/>
        </w:rPr>
        <w:t xml:space="preserve"> podle </w:t>
      </w:r>
      <w:r w:rsidR="00A04195" w:rsidRPr="0089449D">
        <w:rPr>
          <w:rFonts w:ascii="Arial" w:hAnsi="Arial" w:cs="Arial"/>
          <w:sz w:val="22"/>
          <w:szCs w:val="22"/>
        </w:rPr>
        <w:br/>
      </w:r>
      <w:r w:rsidRPr="0089449D">
        <w:rPr>
          <w:rFonts w:ascii="Arial" w:hAnsi="Arial" w:cs="Arial"/>
          <w:sz w:val="22"/>
          <w:szCs w:val="22"/>
        </w:rPr>
        <w:t xml:space="preserve">§ 36 odst. 5 zákona č. 274/2001 Sb., </w:t>
      </w:r>
      <w:r w:rsidR="00A04195" w:rsidRPr="0089449D">
        <w:rPr>
          <w:rFonts w:ascii="Arial" w:hAnsi="Arial" w:cs="Arial"/>
          <w:sz w:val="22"/>
          <w:szCs w:val="22"/>
        </w:rPr>
        <w:t>ve znění pozdějších předpisů</w:t>
      </w:r>
      <w:r w:rsidRPr="0089449D">
        <w:rPr>
          <w:rFonts w:ascii="Arial" w:hAnsi="Arial" w:cs="Arial"/>
          <w:sz w:val="22"/>
          <w:szCs w:val="22"/>
        </w:rPr>
        <w:t xml:space="preserve">, a seznam realizovaných akcí obnovy včetně </w:t>
      </w:r>
      <w:r w:rsidR="0089449D" w:rsidRPr="0089449D">
        <w:rPr>
          <w:rFonts w:ascii="Arial" w:hAnsi="Arial" w:cs="Arial"/>
          <w:sz w:val="22"/>
          <w:szCs w:val="22"/>
        </w:rPr>
        <w:t>vynaložených</w:t>
      </w:r>
      <w:r w:rsidRPr="0089449D">
        <w:rPr>
          <w:rFonts w:ascii="Arial" w:hAnsi="Arial" w:cs="Arial"/>
          <w:sz w:val="22"/>
          <w:szCs w:val="22"/>
        </w:rPr>
        <w:t xml:space="preserve"> nákladů.</w:t>
      </w:r>
    </w:p>
    <w:p w:rsidR="0089449D" w:rsidRPr="009037F4" w:rsidRDefault="0089449D" w:rsidP="0089449D">
      <w:pPr>
        <w:spacing w:after="120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410C3" w:rsidRPr="00D07B3A" w:rsidRDefault="001410C3" w:rsidP="0049489B">
      <w:pPr>
        <w:pStyle w:val="StylNadpis110b"/>
        <w:spacing w:before="0" w:after="120"/>
      </w:pPr>
      <w:bookmarkStart w:id="30" w:name="_Toc422692241"/>
      <w:r w:rsidRPr="00D07B3A">
        <w:t>Přílohy</w:t>
      </w:r>
      <w:bookmarkEnd w:id="30"/>
    </w:p>
    <w:p w:rsidR="001410C3" w:rsidRPr="00D07B3A" w:rsidRDefault="001410C3" w:rsidP="0049489B">
      <w:pPr>
        <w:spacing w:after="120"/>
        <w:rPr>
          <w:rFonts w:ascii="Arial" w:hAnsi="Arial" w:cs="Arial"/>
          <w:sz w:val="22"/>
          <w:szCs w:val="22"/>
        </w:rPr>
      </w:pPr>
      <w:r w:rsidRPr="00D07B3A">
        <w:rPr>
          <w:rFonts w:ascii="Arial" w:hAnsi="Arial" w:cs="Arial"/>
          <w:sz w:val="22"/>
          <w:szCs w:val="22"/>
        </w:rPr>
        <w:t>Příloha č. 1: Tabulka - Vyhodnocení vodovodní sítě</w:t>
      </w:r>
    </w:p>
    <w:p w:rsidR="001410C3" w:rsidRDefault="001410C3" w:rsidP="0049489B">
      <w:pPr>
        <w:spacing w:after="120"/>
        <w:rPr>
          <w:rFonts w:ascii="Arial" w:hAnsi="Arial" w:cs="Arial"/>
          <w:sz w:val="22"/>
          <w:szCs w:val="22"/>
        </w:rPr>
      </w:pPr>
      <w:r w:rsidRPr="00D07B3A">
        <w:rPr>
          <w:rFonts w:ascii="Arial" w:hAnsi="Arial" w:cs="Arial"/>
          <w:sz w:val="22"/>
          <w:szCs w:val="22"/>
        </w:rPr>
        <w:t>Příloha č. 2: Tabulka - Vyhodnocení kanalizační sítě</w:t>
      </w:r>
    </w:p>
    <w:p w:rsidR="001410C3" w:rsidRPr="00E41089" w:rsidRDefault="001410C3" w:rsidP="0049489B">
      <w:pPr>
        <w:spacing w:after="120"/>
        <w:rPr>
          <w:rFonts w:ascii="Arial" w:hAnsi="Arial" w:cs="Arial"/>
          <w:sz w:val="22"/>
          <w:szCs w:val="22"/>
        </w:rPr>
      </w:pPr>
      <w:r w:rsidRPr="00D07B3A">
        <w:rPr>
          <w:rFonts w:ascii="Arial" w:hAnsi="Arial" w:cs="Arial"/>
          <w:sz w:val="22"/>
          <w:szCs w:val="22"/>
        </w:rPr>
        <w:t xml:space="preserve">Příloha č. </w:t>
      </w:r>
      <w:r w:rsidR="003A3397">
        <w:rPr>
          <w:rFonts w:ascii="Arial" w:hAnsi="Arial" w:cs="Arial"/>
          <w:sz w:val="22"/>
          <w:szCs w:val="22"/>
        </w:rPr>
        <w:t>3</w:t>
      </w:r>
      <w:r w:rsidRPr="00D07B3A">
        <w:rPr>
          <w:rFonts w:ascii="Arial" w:hAnsi="Arial" w:cs="Arial"/>
          <w:sz w:val="22"/>
          <w:szCs w:val="22"/>
        </w:rPr>
        <w:t xml:space="preserve">: Tabulka </w:t>
      </w:r>
      <w:r>
        <w:rPr>
          <w:rFonts w:ascii="Arial" w:hAnsi="Arial" w:cs="Arial"/>
          <w:sz w:val="22"/>
          <w:szCs w:val="22"/>
        </w:rPr>
        <w:t>PFO dle přílohy 18 vyhlášky č. 428/2001 Sb., v platném znění</w:t>
      </w:r>
      <w:r w:rsidRPr="00E41089">
        <w:rPr>
          <w:rFonts w:ascii="Arial" w:hAnsi="Arial" w:cs="Arial"/>
          <w:sz w:val="22"/>
          <w:szCs w:val="22"/>
        </w:rPr>
        <w:t xml:space="preserve"> </w:t>
      </w:r>
    </w:p>
    <w:sectPr w:rsidR="001410C3" w:rsidRPr="00E41089" w:rsidSect="00BB6BFB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E7" w:rsidRDefault="006157E7">
      <w:r>
        <w:separator/>
      </w:r>
    </w:p>
  </w:endnote>
  <w:endnote w:type="continuationSeparator" w:id="1">
    <w:p w:rsidR="006157E7" w:rsidRDefault="0061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B2" w:rsidRDefault="00504D6D" w:rsidP="00AB4A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57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57B2" w:rsidRDefault="000F57B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B2" w:rsidRDefault="00504D6D">
    <w:pPr>
      <w:pStyle w:val="Zpat"/>
      <w:jc w:val="right"/>
    </w:pPr>
    <w:r w:rsidRPr="00AB4C04">
      <w:rPr>
        <w:rFonts w:ascii="Arial" w:hAnsi="Arial" w:cs="Arial"/>
        <w:sz w:val="20"/>
        <w:szCs w:val="20"/>
      </w:rPr>
      <w:fldChar w:fldCharType="begin"/>
    </w:r>
    <w:r w:rsidR="000F57B2" w:rsidRPr="00AB4C04">
      <w:rPr>
        <w:rFonts w:ascii="Arial" w:hAnsi="Arial" w:cs="Arial"/>
        <w:sz w:val="20"/>
        <w:szCs w:val="20"/>
      </w:rPr>
      <w:instrText xml:space="preserve"> PAGE   \* MERGEFORMAT </w:instrText>
    </w:r>
    <w:r w:rsidRPr="00AB4C04">
      <w:rPr>
        <w:rFonts w:ascii="Arial" w:hAnsi="Arial" w:cs="Arial"/>
        <w:sz w:val="20"/>
        <w:szCs w:val="20"/>
      </w:rPr>
      <w:fldChar w:fldCharType="separate"/>
    </w:r>
    <w:r w:rsidR="00CF1E67">
      <w:rPr>
        <w:rFonts w:ascii="Arial" w:hAnsi="Arial" w:cs="Arial"/>
        <w:noProof/>
        <w:sz w:val="20"/>
        <w:szCs w:val="20"/>
      </w:rPr>
      <w:t>3</w:t>
    </w:r>
    <w:r w:rsidRPr="00AB4C04">
      <w:rPr>
        <w:rFonts w:ascii="Arial" w:hAnsi="Arial" w:cs="Arial"/>
        <w:sz w:val="20"/>
        <w:szCs w:val="20"/>
      </w:rPr>
      <w:fldChar w:fldCharType="end"/>
    </w:r>
  </w:p>
  <w:p w:rsidR="000F57B2" w:rsidRPr="00C9433D" w:rsidRDefault="000F57B2" w:rsidP="00E96ADA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E7" w:rsidRDefault="006157E7">
      <w:r>
        <w:separator/>
      </w:r>
    </w:p>
  </w:footnote>
  <w:footnote w:type="continuationSeparator" w:id="1">
    <w:p w:rsidR="006157E7" w:rsidRDefault="00615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B2" w:rsidRPr="00E80A39" w:rsidRDefault="000F57B2" w:rsidP="00E80A39">
    <w:pPr>
      <w:pStyle w:val="Zhlav"/>
      <w:jc w:val="right"/>
      <w:rPr>
        <w:rFonts w:ascii="Arial" w:hAnsi="Arial" w:cs="Arial"/>
        <w:i/>
        <w:sz w:val="20"/>
        <w:szCs w:val="20"/>
      </w:rPr>
    </w:pPr>
    <w:r w:rsidRPr="00CC20CC">
      <w:rPr>
        <w:rFonts w:ascii="Arial" w:hAnsi="Arial" w:cs="Arial"/>
        <w:i/>
        <w:sz w:val="20"/>
        <w:szCs w:val="20"/>
      </w:rPr>
      <w:t>Plán financování obnovy vodovodu a kana</w:t>
    </w:r>
    <w:r w:rsidR="00E80A39">
      <w:rPr>
        <w:rFonts w:ascii="Arial" w:hAnsi="Arial" w:cs="Arial"/>
        <w:i/>
        <w:sz w:val="20"/>
        <w:szCs w:val="20"/>
      </w:rPr>
      <w:t>lizace v majetku obce Horoušany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84"/>
    <w:multiLevelType w:val="multilevel"/>
    <w:tmpl w:val="BA700F5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BF7CCB"/>
    <w:multiLevelType w:val="hybridMultilevel"/>
    <w:tmpl w:val="94F04D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C08F0"/>
    <w:multiLevelType w:val="hybridMultilevel"/>
    <w:tmpl w:val="327E987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FC9147C"/>
    <w:multiLevelType w:val="hybridMultilevel"/>
    <w:tmpl w:val="3D78B2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B64264"/>
    <w:multiLevelType w:val="multilevel"/>
    <w:tmpl w:val="A91AE9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6E677A2"/>
    <w:multiLevelType w:val="hybridMultilevel"/>
    <w:tmpl w:val="8884A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5A3F"/>
    <w:multiLevelType w:val="hybridMultilevel"/>
    <w:tmpl w:val="F84C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023A6"/>
    <w:multiLevelType w:val="hybridMultilevel"/>
    <w:tmpl w:val="A246C4EC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6"/>
  </w:num>
  <w:num w:numId="20">
    <w:abstractNumId w:val="0"/>
  </w:num>
  <w:num w:numId="21">
    <w:abstractNumId w:val="0"/>
  </w:num>
  <w:num w:numId="2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01B"/>
    <w:rsid w:val="000010CB"/>
    <w:rsid w:val="00001ACB"/>
    <w:rsid w:val="00001FC8"/>
    <w:rsid w:val="0000449A"/>
    <w:rsid w:val="00006DC7"/>
    <w:rsid w:val="000124F6"/>
    <w:rsid w:val="00012DEA"/>
    <w:rsid w:val="000134FA"/>
    <w:rsid w:val="000171E8"/>
    <w:rsid w:val="000209D1"/>
    <w:rsid w:val="000214B3"/>
    <w:rsid w:val="00021BA7"/>
    <w:rsid w:val="00023FEC"/>
    <w:rsid w:val="00024588"/>
    <w:rsid w:val="000261F8"/>
    <w:rsid w:val="00026C6E"/>
    <w:rsid w:val="0003042A"/>
    <w:rsid w:val="00030E76"/>
    <w:rsid w:val="00031DC6"/>
    <w:rsid w:val="000349F7"/>
    <w:rsid w:val="00035A7F"/>
    <w:rsid w:val="000361C1"/>
    <w:rsid w:val="00040419"/>
    <w:rsid w:val="00042DD8"/>
    <w:rsid w:val="00047FC7"/>
    <w:rsid w:val="00053DF6"/>
    <w:rsid w:val="00054AD3"/>
    <w:rsid w:val="00054D25"/>
    <w:rsid w:val="00055668"/>
    <w:rsid w:val="0005781D"/>
    <w:rsid w:val="000611E7"/>
    <w:rsid w:val="0006320B"/>
    <w:rsid w:val="000659A6"/>
    <w:rsid w:val="000703C7"/>
    <w:rsid w:val="000740DE"/>
    <w:rsid w:val="00075E66"/>
    <w:rsid w:val="000764D3"/>
    <w:rsid w:val="0008117C"/>
    <w:rsid w:val="00081221"/>
    <w:rsid w:val="00085B3C"/>
    <w:rsid w:val="0008694B"/>
    <w:rsid w:val="00090790"/>
    <w:rsid w:val="00093382"/>
    <w:rsid w:val="000A0AC0"/>
    <w:rsid w:val="000A530F"/>
    <w:rsid w:val="000A62B9"/>
    <w:rsid w:val="000B05F2"/>
    <w:rsid w:val="000B080D"/>
    <w:rsid w:val="000B2036"/>
    <w:rsid w:val="000B4E25"/>
    <w:rsid w:val="000B4F9C"/>
    <w:rsid w:val="000C15BF"/>
    <w:rsid w:val="000C1721"/>
    <w:rsid w:val="000C6643"/>
    <w:rsid w:val="000C6A3A"/>
    <w:rsid w:val="000D21D1"/>
    <w:rsid w:val="000D2669"/>
    <w:rsid w:val="000D3253"/>
    <w:rsid w:val="000D3B62"/>
    <w:rsid w:val="000D4347"/>
    <w:rsid w:val="000D45FC"/>
    <w:rsid w:val="000E2988"/>
    <w:rsid w:val="000E4286"/>
    <w:rsid w:val="000E450A"/>
    <w:rsid w:val="000E5A76"/>
    <w:rsid w:val="000F4489"/>
    <w:rsid w:val="000F4769"/>
    <w:rsid w:val="000F57B2"/>
    <w:rsid w:val="000F5D27"/>
    <w:rsid w:val="000F640E"/>
    <w:rsid w:val="000F65F5"/>
    <w:rsid w:val="000F69F8"/>
    <w:rsid w:val="000F6CD4"/>
    <w:rsid w:val="001022DD"/>
    <w:rsid w:val="00102AAE"/>
    <w:rsid w:val="00104D05"/>
    <w:rsid w:val="00105D5C"/>
    <w:rsid w:val="001061A8"/>
    <w:rsid w:val="00111691"/>
    <w:rsid w:val="001124A0"/>
    <w:rsid w:val="00115665"/>
    <w:rsid w:val="0012037D"/>
    <w:rsid w:val="0012047B"/>
    <w:rsid w:val="0012059C"/>
    <w:rsid w:val="00120823"/>
    <w:rsid w:val="00121AF3"/>
    <w:rsid w:val="00121DD1"/>
    <w:rsid w:val="001237AE"/>
    <w:rsid w:val="001314C3"/>
    <w:rsid w:val="001318A0"/>
    <w:rsid w:val="001410C3"/>
    <w:rsid w:val="00143DE2"/>
    <w:rsid w:val="00144B9B"/>
    <w:rsid w:val="00147604"/>
    <w:rsid w:val="00151172"/>
    <w:rsid w:val="001535ED"/>
    <w:rsid w:val="00155286"/>
    <w:rsid w:val="00155DBE"/>
    <w:rsid w:val="00156BCB"/>
    <w:rsid w:val="001577C8"/>
    <w:rsid w:val="00160929"/>
    <w:rsid w:val="0016185C"/>
    <w:rsid w:val="0017302B"/>
    <w:rsid w:val="001747A0"/>
    <w:rsid w:val="00175377"/>
    <w:rsid w:val="0017626E"/>
    <w:rsid w:val="00180250"/>
    <w:rsid w:val="00180C6A"/>
    <w:rsid w:val="00181907"/>
    <w:rsid w:val="00181A2C"/>
    <w:rsid w:val="00185CF8"/>
    <w:rsid w:val="00187822"/>
    <w:rsid w:val="00193221"/>
    <w:rsid w:val="001954DC"/>
    <w:rsid w:val="0019761E"/>
    <w:rsid w:val="001977E8"/>
    <w:rsid w:val="001A2113"/>
    <w:rsid w:val="001A4034"/>
    <w:rsid w:val="001A5A5B"/>
    <w:rsid w:val="001B0657"/>
    <w:rsid w:val="001B21FC"/>
    <w:rsid w:val="001B2608"/>
    <w:rsid w:val="001B2934"/>
    <w:rsid w:val="001B29A0"/>
    <w:rsid w:val="001B4CC9"/>
    <w:rsid w:val="001B667C"/>
    <w:rsid w:val="001B7D17"/>
    <w:rsid w:val="001C03BF"/>
    <w:rsid w:val="001C0CEF"/>
    <w:rsid w:val="001C583A"/>
    <w:rsid w:val="001C7E7F"/>
    <w:rsid w:val="001D267A"/>
    <w:rsid w:val="001D3F69"/>
    <w:rsid w:val="001D431E"/>
    <w:rsid w:val="001D6112"/>
    <w:rsid w:val="001D6E5D"/>
    <w:rsid w:val="001D783F"/>
    <w:rsid w:val="001E17CD"/>
    <w:rsid w:val="001E6D99"/>
    <w:rsid w:val="001E7E3A"/>
    <w:rsid w:val="001F0FC3"/>
    <w:rsid w:val="001F1259"/>
    <w:rsid w:val="001F322F"/>
    <w:rsid w:val="001F36E7"/>
    <w:rsid w:val="001F39C4"/>
    <w:rsid w:val="001F4125"/>
    <w:rsid w:val="001F57BA"/>
    <w:rsid w:val="001F6ADE"/>
    <w:rsid w:val="001F7356"/>
    <w:rsid w:val="00201011"/>
    <w:rsid w:val="00201119"/>
    <w:rsid w:val="002013CD"/>
    <w:rsid w:val="00204188"/>
    <w:rsid w:val="002050F6"/>
    <w:rsid w:val="002221DF"/>
    <w:rsid w:val="002227B8"/>
    <w:rsid w:val="00223B2C"/>
    <w:rsid w:val="00224D75"/>
    <w:rsid w:val="002271AB"/>
    <w:rsid w:val="00231AF6"/>
    <w:rsid w:val="0023486E"/>
    <w:rsid w:val="00237275"/>
    <w:rsid w:val="00237D6C"/>
    <w:rsid w:val="00237FEF"/>
    <w:rsid w:val="002407EE"/>
    <w:rsid w:val="00240D8F"/>
    <w:rsid w:val="002413F6"/>
    <w:rsid w:val="00241825"/>
    <w:rsid w:val="00241BDD"/>
    <w:rsid w:val="00241FFA"/>
    <w:rsid w:val="00246772"/>
    <w:rsid w:val="00246B24"/>
    <w:rsid w:val="002471A7"/>
    <w:rsid w:val="002526F8"/>
    <w:rsid w:val="00252E8A"/>
    <w:rsid w:val="00254B22"/>
    <w:rsid w:val="002561B0"/>
    <w:rsid w:val="00260F41"/>
    <w:rsid w:val="002610E2"/>
    <w:rsid w:val="0026393B"/>
    <w:rsid w:val="00266D19"/>
    <w:rsid w:val="00267175"/>
    <w:rsid w:val="00267F14"/>
    <w:rsid w:val="00271C7F"/>
    <w:rsid w:val="00271DCE"/>
    <w:rsid w:val="00272E56"/>
    <w:rsid w:val="00275051"/>
    <w:rsid w:val="0028151E"/>
    <w:rsid w:val="00282269"/>
    <w:rsid w:val="00291081"/>
    <w:rsid w:val="00291CD3"/>
    <w:rsid w:val="002929D2"/>
    <w:rsid w:val="00293D03"/>
    <w:rsid w:val="002943DD"/>
    <w:rsid w:val="00294797"/>
    <w:rsid w:val="00294B69"/>
    <w:rsid w:val="00297F31"/>
    <w:rsid w:val="002A0E80"/>
    <w:rsid w:val="002A10DC"/>
    <w:rsid w:val="002A2C71"/>
    <w:rsid w:val="002A3EC7"/>
    <w:rsid w:val="002A504C"/>
    <w:rsid w:val="002A5BA1"/>
    <w:rsid w:val="002A6069"/>
    <w:rsid w:val="002A69C4"/>
    <w:rsid w:val="002B0CD4"/>
    <w:rsid w:val="002B16E5"/>
    <w:rsid w:val="002B47DA"/>
    <w:rsid w:val="002C0279"/>
    <w:rsid w:val="002C0298"/>
    <w:rsid w:val="002C3392"/>
    <w:rsid w:val="002C6EDB"/>
    <w:rsid w:val="002D2346"/>
    <w:rsid w:val="002D2B47"/>
    <w:rsid w:val="002D46E6"/>
    <w:rsid w:val="002D4772"/>
    <w:rsid w:val="002D49E9"/>
    <w:rsid w:val="002D4A77"/>
    <w:rsid w:val="002D539F"/>
    <w:rsid w:val="002E13EF"/>
    <w:rsid w:val="002E5B2B"/>
    <w:rsid w:val="002F012D"/>
    <w:rsid w:val="002F1C25"/>
    <w:rsid w:val="002F467C"/>
    <w:rsid w:val="002F54EB"/>
    <w:rsid w:val="002F5749"/>
    <w:rsid w:val="002F7006"/>
    <w:rsid w:val="00302255"/>
    <w:rsid w:val="00302C3C"/>
    <w:rsid w:val="00304014"/>
    <w:rsid w:val="0030508E"/>
    <w:rsid w:val="00305921"/>
    <w:rsid w:val="003065B3"/>
    <w:rsid w:val="0031549A"/>
    <w:rsid w:val="003166B4"/>
    <w:rsid w:val="00320842"/>
    <w:rsid w:val="00320AC9"/>
    <w:rsid w:val="003242E6"/>
    <w:rsid w:val="00324ED5"/>
    <w:rsid w:val="00326CE5"/>
    <w:rsid w:val="0033017E"/>
    <w:rsid w:val="00333F40"/>
    <w:rsid w:val="00335EA8"/>
    <w:rsid w:val="00337C87"/>
    <w:rsid w:val="0034046C"/>
    <w:rsid w:val="0034441A"/>
    <w:rsid w:val="003445E9"/>
    <w:rsid w:val="003476F6"/>
    <w:rsid w:val="00347889"/>
    <w:rsid w:val="00347E71"/>
    <w:rsid w:val="00351BBD"/>
    <w:rsid w:val="00352B3D"/>
    <w:rsid w:val="003575F5"/>
    <w:rsid w:val="00357B40"/>
    <w:rsid w:val="003606AE"/>
    <w:rsid w:val="00360D13"/>
    <w:rsid w:val="003613D2"/>
    <w:rsid w:val="00381CCE"/>
    <w:rsid w:val="0038374D"/>
    <w:rsid w:val="003857B9"/>
    <w:rsid w:val="00386CBA"/>
    <w:rsid w:val="00386EBC"/>
    <w:rsid w:val="003873D8"/>
    <w:rsid w:val="003928E4"/>
    <w:rsid w:val="0039403B"/>
    <w:rsid w:val="003950CB"/>
    <w:rsid w:val="00397A55"/>
    <w:rsid w:val="003A06AF"/>
    <w:rsid w:val="003A3397"/>
    <w:rsid w:val="003A3D77"/>
    <w:rsid w:val="003A3F79"/>
    <w:rsid w:val="003A441D"/>
    <w:rsid w:val="003A70BC"/>
    <w:rsid w:val="003B5D14"/>
    <w:rsid w:val="003B7288"/>
    <w:rsid w:val="003C20AB"/>
    <w:rsid w:val="003C45D4"/>
    <w:rsid w:val="003C4A77"/>
    <w:rsid w:val="003C7112"/>
    <w:rsid w:val="003D40DC"/>
    <w:rsid w:val="003D4623"/>
    <w:rsid w:val="003D5FC6"/>
    <w:rsid w:val="003D61B4"/>
    <w:rsid w:val="003D77B8"/>
    <w:rsid w:val="003E150A"/>
    <w:rsid w:val="003E1B66"/>
    <w:rsid w:val="003E41DA"/>
    <w:rsid w:val="003E5F6B"/>
    <w:rsid w:val="003E7E85"/>
    <w:rsid w:val="003F022A"/>
    <w:rsid w:val="003F06CF"/>
    <w:rsid w:val="003F4DCC"/>
    <w:rsid w:val="003F63DE"/>
    <w:rsid w:val="003F7494"/>
    <w:rsid w:val="00401852"/>
    <w:rsid w:val="0040433D"/>
    <w:rsid w:val="0040563F"/>
    <w:rsid w:val="00407EC1"/>
    <w:rsid w:val="00407FEE"/>
    <w:rsid w:val="004149C8"/>
    <w:rsid w:val="00415B54"/>
    <w:rsid w:val="00421C86"/>
    <w:rsid w:val="00422EC2"/>
    <w:rsid w:val="00423380"/>
    <w:rsid w:val="00423A93"/>
    <w:rsid w:val="0042437D"/>
    <w:rsid w:val="0042469F"/>
    <w:rsid w:val="0042504B"/>
    <w:rsid w:val="0042598B"/>
    <w:rsid w:val="0042668E"/>
    <w:rsid w:val="0043198D"/>
    <w:rsid w:val="00431B4B"/>
    <w:rsid w:val="00436A1B"/>
    <w:rsid w:val="004405EF"/>
    <w:rsid w:val="0044217F"/>
    <w:rsid w:val="004455D0"/>
    <w:rsid w:val="00446078"/>
    <w:rsid w:val="00446318"/>
    <w:rsid w:val="00450AD2"/>
    <w:rsid w:val="00450D06"/>
    <w:rsid w:val="0045131F"/>
    <w:rsid w:val="004538C1"/>
    <w:rsid w:val="00455304"/>
    <w:rsid w:val="004566C8"/>
    <w:rsid w:val="004574FF"/>
    <w:rsid w:val="00457ED0"/>
    <w:rsid w:val="00457F74"/>
    <w:rsid w:val="00461606"/>
    <w:rsid w:val="0046182F"/>
    <w:rsid w:val="00461BE3"/>
    <w:rsid w:val="00462DDD"/>
    <w:rsid w:val="00463196"/>
    <w:rsid w:val="00464C8D"/>
    <w:rsid w:val="00465566"/>
    <w:rsid w:val="00467F9F"/>
    <w:rsid w:val="004760F0"/>
    <w:rsid w:val="004766A9"/>
    <w:rsid w:val="004770FE"/>
    <w:rsid w:val="004806ED"/>
    <w:rsid w:val="00483323"/>
    <w:rsid w:val="00484153"/>
    <w:rsid w:val="00485897"/>
    <w:rsid w:val="00490D6E"/>
    <w:rsid w:val="00491750"/>
    <w:rsid w:val="00493E48"/>
    <w:rsid w:val="0049489B"/>
    <w:rsid w:val="004973B0"/>
    <w:rsid w:val="0049782D"/>
    <w:rsid w:val="004A09E3"/>
    <w:rsid w:val="004A3035"/>
    <w:rsid w:val="004A7E29"/>
    <w:rsid w:val="004B33FA"/>
    <w:rsid w:val="004B595A"/>
    <w:rsid w:val="004C280E"/>
    <w:rsid w:val="004C2A2E"/>
    <w:rsid w:val="004C3578"/>
    <w:rsid w:val="004C68AD"/>
    <w:rsid w:val="004C7342"/>
    <w:rsid w:val="004C7A78"/>
    <w:rsid w:val="004C7CDB"/>
    <w:rsid w:val="004D2850"/>
    <w:rsid w:val="004D391B"/>
    <w:rsid w:val="004D5A12"/>
    <w:rsid w:val="004D65B0"/>
    <w:rsid w:val="004D7417"/>
    <w:rsid w:val="004E1E86"/>
    <w:rsid w:val="004E21C0"/>
    <w:rsid w:val="004E6C6F"/>
    <w:rsid w:val="004E6DED"/>
    <w:rsid w:val="004F2989"/>
    <w:rsid w:val="004F2C00"/>
    <w:rsid w:val="004F31F3"/>
    <w:rsid w:val="004F75AA"/>
    <w:rsid w:val="0050090E"/>
    <w:rsid w:val="00500E27"/>
    <w:rsid w:val="0050157F"/>
    <w:rsid w:val="00504D6D"/>
    <w:rsid w:val="0050551A"/>
    <w:rsid w:val="005077AE"/>
    <w:rsid w:val="00510ADA"/>
    <w:rsid w:val="00510EB1"/>
    <w:rsid w:val="00510F94"/>
    <w:rsid w:val="005113F8"/>
    <w:rsid w:val="00516A80"/>
    <w:rsid w:val="005240D5"/>
    <w:rsid w:val="00524923"/>
    <w:rsid w:val="00525027"/>
    <w:rsid w:val="00530145"/>
    <w:rsid w:val="005341AE"/>
    <w:rsid w:val="00540E3F"/>
    <w:rsid w:val="0054340B"/>
    <w:rsid w:val="005458EF"/>
    <w:rsid w:val="00547E06"/>
    <w:rsid w:val="00550C7B"/>
    <w:rsid w:val="00550E96"/>
    <w:rsid w:val="005511DC"/>
    <w:rsid w:val="00560C14"/>
    <w:rsid w:val="005616D0"/>
    <w:rsid w:val="00561960"/>
    <w:rsid w:val="00564852"/>
    <w:rsid w:val="00566D7A"/>
    <w:rsid w:val="00572C71"/>
    <w:rsid w:val="0057341C"/>
    <w:rsid w:val="00574E22"/>
    <w:rsid w:val="00575008"/>
    <w:rsid w:val="00577F8C"/>
    <w:rsid w:val="00580F56"/>
    <w:rsid w:val="005813A6"/>
    <w:rsid w:val="00583AF3"/>
    <w:rsid w:val="00585CF8"/>
    <w:rsid w:val="00591490"/>
    <w:rsid w:val="00591721"/>
    <w:rsid w:val="005922F3"/>
    <w:rsid w:val="00592A45"/>
    <w:rsid w:val="00593404"/>
    <w:rsid w:val="0059516F"/>
    <w:rsid w:val="0059581D"/>
    <w:rsid w:val="00595C13"/>
    <w:rsid w:val="00597ED8"/>
    <w:rsid w:val="005A223C"/>
    <w:rsid w:val="005A5185"/>
    <w:rsid w:val="005A68AB"/>
    <w:rsid w:val="005C1E1B"/>
    <w:rsid w:val="005C2712"/>
    <w:rsid w:val="005C4417"/>
    <w:rsid w:val="005C4C7A"/>
    <w:rsid w:val="005C6897"/>
    <w:rsid w:val="005C7621"/>
    <w:rsid w:val="005D0E3E"/>
    <w:rsid w:val="005D0EE8"/>
    <w:rsid w:val="005D163B"/>
    <w:rsid w:val="005D33A8"/>
    <w:rsid w:val="005D387E"/>
    <w:rsid w:val="005D6850"/>
    <w:rsid w:val="005D7473"/>
    <w:rsid w:val="005E2337"/>
    <w:rsid w:val="005E23F2"/>
    <w:rsid w:val="005E7867"/>
    <w:rsid w:val="005F38C5"/>
    <w:rsid w:val="005F4864"/>
    <w:rsid w:val="005F4CBD"/>
    <w:rsid w:val="00600089"/>
    <w:rsid w:val="0060138C"/>
    <w:rsid w:val="00606C09"/>
    <w:rsid w:val="00607131"/>
    <w:rsid w:val="00612071"/>
    <w:rsid w:val="00613695"/>
    <w:rsid w:val="00613BFF"/>
    <w:rsid w:val="00613E58"/>
    <w:rsid w:val="00613F16"/>
    <w:rsid w:val="006144B2"/>
    <w:rsid w:val="006157E7"/>
    <w:rsid w:val="00622AC6"/>
    <w:rsid w:val="00622DF2"/>
    <w:rsid w:val="00623107"/>
    <w:rsid w:val="00630620"/>
    <w:rsid w:val="006308A7"/>
    <w:rsid w:val="00630DCB"/>
    <w:rsid w:val="00630F49"/>
    <w:rsid w:val="0063431F"/>
    <w:rsid w:val="00636AED"/>
    <w:rsid w:val="0063781F"/>
    <w:rsid w:val="0064170C"/>
    <w:rsid w:val="006428BC"/>
    <w:rsid w:val="00645A9B"/>
    <w:rsid w:val="00646042"/>
    <w:rsid w:val="00647D44"/>
    <w:rsid w:val="00650AC5"/>
    <w:rsid w:val="00651A03"/>
    <w:rsid w:val="0065367C"/>
    <w:rsid w:val="00655AB9"/>
    <w:rsid w:val="00657B91"/>
    <w:rsid w:val="0066051B"/>
    <w:rsid w:val="00666D49"/>
    <w:rsid w:val="006707E3"/>
    <w:rsid w:val="0067113B"/>
    <w:rsid w:val="00672F27"/>
    <w:rsid w:val="006756D8"/>
    <w:rsid w:val="0068226E"/>
    <w:rsid w:val="00684322"/>
    <w:rsid w:val="006857D9"/>
    <w:rsid w:val="0068608C"/>
    <w:rsid w:val="0068639F"/>
    <w:rsid w:val="0068648D"/>
    <w:rsid w:val="00690CFC"/>
    <w:rsid w:val="00691965"/>
    <w:rsid w:val="0069264D"/>
    <w:rsid w:val="006929DD"/>
    <w:rsid w:val="006947C2"/>
    <w:rsid w:val="0069758F"/>
    <w:rsid w:val="006A2A99"/>
    <w:rsid w:val="006A46C6"/>
    <w:rsid w:val="006A4E6D"/>
    <w:rsid w:val="006A7381"/>
    <w:rsid w:val="006B0B19"/>
    <w:rsid w:val="006B181C"/>
    <w:rsid w:val="006B2AE1"/>
    <w:rsid w:val="006B35E3"/>
    <w:rsid w:val="006B385E"/>
    <w:rsid w:val="006B4565"/>
    <w:rsid w:val="006C2DB3"/>
    <w:rsid w:val="006C32E7"/>
    <w:rsid w:val="006C4C85"/>
    <w:rsid w:val="006C5489"/>
    <w:rsid w:val="006C5BDB"/>
    <w:rsid w:val="006C6C57"/>
    <w:rsid w:val="006D5D16"/>
    <w:rsid w:val="006D62DC"/>
    <w:rsid w:val="006D785E"/>
    <w:rsid w:val="006D791A"/>
    <w:rsid w:val="006E5938"/>
    <w:rsid w:val="006E7552"/>
    <w:rsid w:val="006F0F89"/>
    <w:rsid w:val="006F1A01"/>
    <w:rsid w:val="006F7B16"/>
    <w:rsid w:val="006F7C7D"/>
    <w:rsid w:val="00701927"/>
    <w:rsid w:val="00701D00"/>
    <w:rsid w:val="0070322D"/>
    <w:rsid w:val="007034D6"/>
    <w:rsid w:val="0070380B"/>
    <w:rsid w:val="00703927"/>
    <w:rsid w:val="0070541C"/>
    <w:rsid w:val="00707F97"/>
    <w:rsid w:val="0071111E"/>
    <w:rsid w:val="00711B50"/>
    <w:rsid w:val="00711B87"/>
    <w:rsid w:val="00712615"/>
    <w:rsid w:val="007144DE"/>
    <w:rsid w:val="00716739"/>
    <w:rsid w:val="00716C8B"/>
    <w:rsid w:val="00716DC1"/>
    <w:rsid w:val="00721182"/>
    <w:rsid w:val="007226DE"/>
    <w:rsid w:val="00724039"/>
    <w:rsid w:val="00724E19"/>
    <w:rsid w:val="00726ECB"/>
    <w:rsid w:val="00727F38"/>
    <w:rsid w:val="0073130E"/>
    <w:rsid w:val="00733AC2"/>
    <w:rsid w:val="00734B01"/>
    <w:rsid w:val="0073657E"/>
    <w:rsid w:val="00737370"/>
    <w:rsid w:val="00741322"/>
    <w:rsid w:val="00741C1D"/>
    <w:rsid w:val="00742842"/>
    <w:rsid w:val="00745084"/>
    <w:rsid w:val="0074601A"/>
    <w:rsid w:val="0074607D"/>
    <w:rsid w:val="00746B2F"/>
    <w:rsid w:val="007503B0"/>
    <w:rsid w:val="00750D65"/>
    <w:rsid w:val="007543BA"/>
    <w:rsid w:val="007561B2"/>
    <w:rsid w:val="007608C9"/>
    <w:rsid w:val="00763246"/>
    <w:rsid w:val="00765D23"/>
    <w:rsid w:val="007677DB"/>
    <w:rsid w:val="007726A0"/>
    <w:rsid w:val="00775F1B"/>
    <w:rsid w:val="007772A1"/>
    <w:rsid w:val="00781CBB"/>
    <w:rsid w:val="007841FE"/>
    <w:rsid w:val="007859BC"/>
    <w:rsid w:val="0079085A"/>
    <w:rsid w:val="007926B1"/>
    <w:rsid w:val="00793D31"/>
    <w:rsid w:val="007A0774"/>
    <w:rsid w:val="007A103F"/>
    <w:rsid w:val="007A3D29"/>
    <w:rsid w:val="007A5D65"/>
    <w:rsid w:val="007B1274"/>
    <w:rsid w:val="007B132E"/>
    <w:rsid w:val="007B5C89"/>
    <w:rsid w:val="007B7248"/>
    <w:rsid w:val="007C13E6"/>
    <w:rsid w:val="007C1CB0"/>
    <w:rsid w:val="007C396B"/>
    <w:rsid w:val="007C4F51"/>
    <w:rsid w:val="007C595C"/>
    <w:rsid w:val="007C67E7"/>
    <w:rsid w:val="007D077D"/>
    <w:rsid w:val="007D191B"/>
    <w:rsid w:val="007D4D5D"/>
    <w:rsid w:val="007D7DE3"/>
    <w:rsid w:val="007E19AF"/>
    <w:rsid w:val="007E3A8D"/>
    <w:rsid w:val="007E4611"/>
    <w:rsid w:val="007E6660"/>
    <w:rsid w:val="007F0AFF"/>
    <w:rsid w:val="007F5524"/>
    <w:rsid w:val="007F6586"/>
    <w:rsid w:val="007F68BB"/>
    <w:rsid w:val="008009E0"/>
    <w:rsid w:val="0080646D"/>
    <w:rsid w:val="00806D79"/>
    <w:rsid w:val="00810A49"/>
    <w:rsid w:val="00811267"/>
    <w:rsid w:val="008123D4"/>
    <w:rsid w:val="00813506"/>
    <w:rsid w:val="00813B3E"/>
    <w:rsid w:val="0081414A"/>
    <w:rsid w:val="0081672A"/>
    <w:rsid w:val="00817929"/>
    <w:rsid w:val="00817EFE"/>
    <w:rsid w:val="008213C0"/>
    <w:rsid w:val="00821420"/>
    <w:rsid w:val="008223AE"/>
    <w:rsid w:val="008233EA"/>
    <w:rsid w:val="008237C4"/>
    <w:rsid w:val="00827978"/>
    <w:rsid w:val="0083125D"/>
    <w:rsid w:val="00833F6C"/>
    <w:rsid w:val="00842595"/>
    <w:rsid w:val="00843E6C"/>
    <w:rsid w:val="00845496"/>
    <w:rsid w:val="00851ADD"/>
    <w:rsid w:val="00854712"/>
    <w:rsid w:val="0085498D"/>
    <w:rsid w:val="00855BED"/>
    <w:rsid w:val="00857C27"/>
    <w:rsid w:val="00861AED"/>
    <w:rsid w:val="00861C35"/>
    <w:rsid w:val="0086404E"/>
    <w:rsid w:val="0086765A"/>
    <w:rsid w:val="0088064D"/>
    <w:rsid w:val="00886CBF"/>
    <w:rsid w:val="008916DD"/>
    <w:rsid w:val="008929AE"/>
    <w:rsid w:val="0089449D"/>
    <w:rsid w:val="00895F3F"/>
    <w:rsid w:val="008A4498"/>
    <w:rsid w:val="008A5675"/>
    <w:rsid w:val="008B34F2"/>
    <w:rsid w:val="008B3F57"/>
    <w:rsid w:val="008B44FD"/>
    <w:rsid w:val="008B5A7C"/>
    <w:rsid w:val="008C0883"/>
    <w:rsid w:val="008C0A34"/>
    <w:rsid w:val="008C1E1E"/>
    <w:rsid w:val="008C248A"/>
    <w:rsid w:val="008C6DAB"/>
    <w:rsid w:val="008D09DE"/>
    <w:rsid w:val="008D1ED2"/>
    <w:rsid w:val="008D3608"/>
    <w:rsid w:val="008D5BD9"/>
    <w:rsid w:val="008D6DE7"/>
    <w:rsid w:val="008E3070"/>
    <w:rsid w:val="008E4FF4"/>
    <w:rsid w:val="008E65DA"/>
    <w:rsid w:val="008F0970"/>
    <w:rsid w:val="008F22DE"/>
    <w:rsid w:val="008F2418"/>
    <w:rsid w:val="008F29D4"/>
    <w:rsid w:val="008F2A08"/>
    <w:rsid w:val="008F2CCB"/>
    <w:rsid w:val="008F4888"/>
    <w:rsid w:val="008F55D3"/>
    <w:rsid w:val="008F6CA9"/>
    <w:rsid w:val="00900753"/>
    <w:rsid w:val="009037F4"/>
    <w:rsid w:val="00904820"/>
    <w:rsid w:val="00905B11"/>
    <w:rsid w:val="00905E3D"/>
    <w:rsid w:val="00905F9F"/>
    <w:rsid w:val="00906DC5"/>
    <w:rsid w:val="00907B72"/>
    <w:rsid w:val="00912FBD"/>
    <w:rsid w:val="00915905"/>
    <w:rsid w:val="009223C3"/>
    <w:rsid w:val="00925BE3"/>
    <w:rsid w:val="00927680"/>
    <w:rsid w:val="00927C81"/>
    <w:rsid w:val="00931D26"/>
    <w:rsid w:val="009347E3"/>
    <w:rsid w:val="00937756"/>
    <w:rsid w:val="009412AA"/>
    <w:rsid w:val="00945C55"/>
    <w:rsid w:val="00947B2F"/>
    <w:rsid w:val="00951B32"/>
    <w:rsid w:val="00952C13"/>
    <w:rsid w:val="00953256"/>
    <w:rsid w:val="009539E2"/>
    <w:rsid w:val="009540EF"/>
    <w:rsid w:val="009567C0"/>
    <w:rsid w:val="00957662"/>
    <w:rsid w:val="00963BBD"/>
    <w:rsid w:val="00964E21"/>
    <w:rsid w:val="009652AD"/>
    <w:rsid w:val="00973D03"/>
    <w:rsid w:val="00975C31"/>
    <w:rsid w:val="00984A47"/>
    <w:rsid w:val="009852BA"/>
    <w:rsid w:val="00985B73"/>
    <w:rsid w:val="00986FEC"/>
    <w:rsid w:val="0099524E"/>
    <w:rsid w:val="009954D7"/>
    <w:rsid w:val="0099562C"/>
    <w:rsid w:val="009A0A45"/>
    <w:rsid w:val="009A1BC1"/>
    <w:rsid w:val="009B149E"/>
    <w:rsid w:val="009B24D9"/>
    <w:rsid w:val="009C42B3"/>
    <w:rsid w:val="009D0956"/>
    <w:rsid w:val="009D28AD"/>
    <w:rsid w:val="009D2C83"/>
    <w:rsid w:val="009E1A66"/>
    <w:rsid w:val="009E4210"/>
    <w:rsid w:val="009E6521"/>
    <w:rsid w:val="009E6823"/>
    <w:rsid w:val="009F144E"/>
    <w:rsid w:val="009F3275"/>
    <w:rsid w:val="009F4C10"/>
    <w:rsid w:val="009F55DF"/>
    <w:rsid w:val="009F7722"/>
    <w:rsid w:val="009F7BD7"/>
    <w:rsid w:val="00A03F6F"/>
    <w:rsid w:val="00A04195"/>
    <w:rsid w:val="00A04710"/>
    <w:rsid w:val="00A07801"/>
    <w:rsid w:val="00A128B9"/>
    <w:rsid w:val="00A15202"/>
    <w:rsid w:val="00A15B0E"/>
    <w:rsid w:val="00A20E82"/>
    <w:rsid w:val="00A25041"/>
    <w:rsid w:val="00A26F3E"/>
    <w:rsid w:val="00A2792F"/>
    <w:rsid w:val="00A32134"/>
    <w:rsid w:val="00A34145"/>
    <w:rsid w:val="00A347C2"/>
    <w:rsid w:val="00A35694"/>
    <w:rsid w:val="00A35D3C"/>
    <w:rsid w:val="00A4058E"/>
    <w:rsid w:val="00A41250"/>
    <w:rsid w:val="00A45B7B"/>
    <w:rsid w:val="00A51858"/>
    <w:rsid w:val="00A51E95"/>
    <w:rsid w:val="00A5419C"/>
    <w:rsid w:val="00A578CC"/>
    <w:rsid w:val="00A57E86"/>
    <w:rsid w:val="00A61D05"/>
    <w:rsid w:val="00A644F9"/>
    <w:rsid w:val="00A65DC5"/>
    <w:rsid w:val="00A661D2"/>
    <w:rsid w:val="00A66DFC"/>
    <w:rsid w:val="00A672E3"/>
    <w:rsid w:val="00A7464F"/>
    <w:rsid w:val="00A81482"/>
    <w:rsid w:val="00A83E5B"/>
    <w:rsid w:val="00A84F8B"/>
    <w:rsid w:val="00A8601B"/>
    <w:rsid w:val="00A8656B"/>
    <w:rsid w:val="00A8711F"/>
    <w:rsid w:val="00A87EBA"/>
    <w:rsid w:val="00A96E9B"/>
    <w:rsid w:val="00AA28BC"/>
    <w:rsid w:val="00AA470A"/>
    <w:rsid w:val="00AA4B0A"/>
    <w:rsid w:val="00AA656C"/>
    <w:rsid w:val="00AA7F62"/>
    <w:rsid w:val="00AB4A08"/>
    <w:rsid w:val="00AB4A3E"/>
    <w:rsid w:val="00AB4C04"/>
    <w:rsid w:val="00AB4E0E"/>
    <w:rsid w:val="00AB5DB4"/>
    <w:rsid w:val="00AB5E2F"/>
    <w:rsid w:val="00AB64C1"/>
    <w:rsid w:val="00AC3AAA"/>
    <w:rsid w:val="00AC719D"/>
    <w:rsid w:val="00AC72D4"/>
    <w:rsid w:val="00AD007B"/>
    <w:rsid w:val="00AD5B4C"/>
    <w:rsid w:val="00AE1EE6"/>
    <w:rsid w:val="00AE5C86"/>
    <w:rsid w:val="00AE5EB8"/>
    <w:rsid w:val="00AF1772"/>
    <w:rsid w:val="00AF33ED"/>
    <w:rsid w:val="00AF6BBE"/>
    <w:rsid w:val="00AF6F6B"/>
    <w:rsid w:val="00AF77EE"/>
    <w:rsid w:val="00B011BD"/>
    <w:rsid w:val="00B12BEC"/>
    <w:rsid w:val="00B13559"/>
    <w:rsid w:val="00B15230"/>
    <w:rsid w:val="00B15C80"/>
    <w:rsid w:val="00B17409"/>
    <w:rsid w:val="00B218D4"/>
    <w:rsid w:val="00B22295"/>
    <w:rsid w:val="00B2290C"/>
    <w:rsid w:val="00B23341"/>
    <w:rsid w:val="00B2587F"/>
    <w:rsid w:val="00B264CE"/>
    <w:rsid w:val="00B2687B"/>
    <w:rsid w:val="00B27826"/>
    <w:rsid w:val="00B3260A"/>
    <w:rsid w:val="00B3559F"/>
    <w:rsid w:val="00B41ADA"/>
    <w:rsid w:val="00B468AB"/>
    <w:rsid w:val="00B4719F"/>
    <w:rsid w:val="00B51164"/>
    <w:rsid w:val="00B512F6"/>
    <w:rsid w:val="00B62C52"/>
    <w:rsid w:val="00B63489"/>
    <w:rsid w:val="00B63DD2"/>
    <w:rsid w:val="00B658D7"/>
    <w:rsid w:val="00B74951"/>
    <w:rsid w:val="00B74B92"/>
    <w:rsid w:val="00B835AB"/>
    <w:rsid w:val="00B83A16"/>
    <w:rsid w:val="00B8612E"/>
    <w:rsid w:val="00B87DBD"/>
    <w:rsid w:val="00B90353"/>
    <w:rsid w:val="00B903DE"/>
    <w:rsid w:val="00B92B95"/>
    <w:rsid w:val="00B9601F"/>
    <w:rsid w:val="00BA421A"/>
    <w:rsid w:val="00BA483F"/>
    <w:rsid w:val="00BB01A5"/>
    <w:rsid w:val="00BB3715"/>
    <w:rsid w:val="00BB6AC1"/>
    <w:rsid w:val="00BB6BFB"/>
    <w:rsid w:val="00BC4662"/>
    <w:rsid w:val="00BC50D1"/>
    <w:rsid w:val="00BC7C01"/>
    <w:rsid w:val="00BD0A91"/>
    <w:rsid w:val="00BE013F"/>
    <w:rsid w:val="00BE1B6B"/>
    <w:rsid w:val="00BE24E4"/>
    <w:rsid w:val="00BE287A"/>
    <w:rsid w:val="00BE2CDF"/>
    <w:rsid w:val="00BE3587"/>
    <w:rsid w:val="00BE3D1A"/>
    <w:rsid w:val="00BE573D"/>
    <w:rsid w:val="00BE5C8F"/>
    <w:rsid w:val="00BE5FF0"/>
    <w:rsid w:val="00BE7036"/>
    <w:rsid w:val="00BF2486"/>
    <w:rsid w:val="00BF4EF5"/>
    <w:rsid w:val="00BF4FD5"/>
    <w:rsid w:val="00BF5A0D"/>
    <w:rsid w:val="00BF77B2"/>
    <w:rsid w:val="00C007A4"/>
    <w:rsid w:val="00C02215"/>
    <w:rsid w:val="00C02AC5"/>
    <w:rsid w:val="00C02E32"/>
    <w:rsid w:val="00C0366A"/>
    <w:rsid w:val="00C038E8"/>
    <w:rsid w:val="00C05159"/>
    <w:rsid w:val="00C054AF"/>
    <w:rsid w:val="00C05856"/>
    <w:rsid w:val="00C11A74"/>
    <w:rsid w:val="00C12D1B"/>
    <w:rsid w:val="00C13369"/>
    <w:rsid w:val="00C143D4"/>
    <w:rsid w:val="00C16DDE"/>
    <w:rsid w:val="00C16E61"/>
    <w:rsid w:val="00C206AC"/>
    <w:rsid w:val="00C25CC0"/>
    <w:rsid w:val="00C27E70"/>
    <w:rsid w:val="00C31399"/>
    <w:rsid w:val="00C31ADD"/>
    <w:rsid w:val="00C33267"/>
    <w:rsid w:val="00C348B0"/>
    <w:rsid w:val="00C3621A"/>
    <w:rsid w:val="00C36DAD"/>
    <w:rsid w:val="00C448A0"/>
    <w:rsid w:val="00C50B7F"/>
    <w:rsid w:val="00C511CE"/>
    <w:rsid w:val="00C5189A"/>
    <w:rsid w:val="00C524DD"/>
    <w:rsid w:val="00C52EE7"/>
    <w:rsid w:val="00C54FE8"/>
    <w:rsid w:val="00C56084"/>
    <w:rsid w:val="00C60E32"/>
    <w:rsid w:val="00C647CA"/>
    <w:rsid w:val="00C67A06"/>
    <w:rsid w:val="00C70F6D"/>
    <w:rsid w:val="00C710FE"/>
    <w:rsid w:val="00C728D5"/>
    <w:rsid w:val="00C76AC8"/>
    <w:rsid w:val="00C774D0"/>
    <w:rsid w:val="00C81D05"/>
    <w:rsid w:val="00C81D39"/>
    <w:rsid w:val="00C829A2"/>
    <w:rsid w:val="00C93610"/>
    <w:rsid w:val="00C9433D"/>
    <w:rsid w:val="00C96991"/>
    <w:rsid w:val="00CA1875"/>
    <w:rsid w:val="00CA569A"/>
    <w:rsid w:val="00CA6923"/>
    <w:rsid w:val="00CA6A19"/>
    <w:rsid w:val="00CB3C02"/>
    <w:rsid w:val="00CB4D67"/>
    <w:rsid w:val="00CB6E3E"/>
    <w:rsid w:val="00CC10FC"/>
    <w:rsid w:val="00CC20CC"/>
    <w:rsid w:val="00CC333E"/>
    <w:rsid w:val="00CC4180"/>
    <w:rsid w:val="00CC4587"/>
    <w:rsid w:val="00CC7689"/>
    <w:rsid w:val="00CC7C86"/>
    <w:rsid w:val="00CD0164"/>
    <w:rsid w:val="00CD1A64"/>
    <w:rsid w:val="00CD22E8"/>
    <w:rsid w:val="00CD511F"/>
    <w:rsid w:val="00CD7AB3"/>
    <w:rsid w:val="00CE0246"/>
    <w:rsid w:val="00CE1996"/>
    <w:rsid w:val="00CE1FC5"/>
    <w:rsid w:val="00CF165A"/>
    <w:rsid w:val="00CF1AAA"/>
    <w:rsid w:val="00CF1E67"/>
    <w:rsid w:val="00CF67B0"/>
    <w:rsid w:val="00CF6B67"/>
    <w:rsid w:val="00D00DB2"/>
    <w:rsid w:val="00D0116E"/>
    <w:rsid w:val="00D02C95"/>
    <w:rsid w:val="00D0568B"/>
    <w:rsid w:val="00D06DBE"/>
    <w:rsid w:val="00D07B3A"/>
    <w:rsid w:val="00D1088A"/>
    <w:rsid w:val="00D109E1"/>
    <w:rsid w:val="00D12769"/>
    <w:rsid w:val="00D12B28"/>
    <w:rsid w:val="00D217E9"/>
    <w:rsid w:val="00D22FB1"/>
    <w:rsid w:val="00D23F66"/>
    <w:rsid w:val="00D248E0"/>
    <w:rsid w:val="00D264D0"/>
    <w:rsid w:val="00D27504"/>
    <w:rsid w:val="00D300EF"/>
    <w:rsid w:val="00D32A3D"/>
    <w:rsid w:val="00D35109"/>
    <w:rsid w:val="00D35837"/>
    <w:rsid w:val="00D35E5C"/>
    <w:rsid w:val="00D37E0B"/>
    <w:rsid w:val="00D40261"/>
    <w:rsid w:val="00D4099E"/>
    <w:rsid w:val="00D40DD9"/>
    <w:rsid w:val="00D43AE4"/>
    <w:rsid w:val="00D4608D"/>
    <w:rsid w:val="00D46C56"/>
    <w:rsid w:val="00D46CD7"/>
    <w:rsid w:val="00D4747D"/>
    <w:rsid w:val="00D520D6"/>
    <w:rsid w:val="00D527C1"/>
    <w:rsid w:val="00D52F77"/>
    <w:rsid w:val="00D54DDC"/>
    <w:rsid w:val="00D54EBA"/>
    <w:rsid w:val="00D55175"/>
    <w:rsid w:val="00D55D02"/>
    <w:rsid w:val="00D60C1F"/>
    <w:rsid w:val="00D6224E"/>
    <w:rsid w:val="00D64B34"/>
    <w:rsid w:val="00D70329"/>
    <w:rsid w:val="00D708AA"/>
    <w:rsid w:val="00D70D14"/>
    <w:rsid w:val="00D71254"/>
    <w:rsid w:val="00D7174E"/>
    <w:rsid w:val="00D7627B"/>
    <w:rsid w:val="00D770F3"/>
    <w:rsid w:val="00D7777D"/>
    <w:rsid w:val="00D8225D"/>
    <w:rsid w:val="00D92515"/>
    <w:rsid w:val="00D95586"/>
    <w:rsid w:val="00D95FFE"/>
    <w:rsid w:val="00D9657B"/>
    <w:rsid w:val="00D96D10"/>
    <w:rsid w:val="00DA00FE"/>
    <w:rsid w:val="00DA0F4E"/>
    <w:rsid w:val="00DA2224"/>
    <w:rsid w:val="00DA6595"/>
    <w:rsid w:val="00DA730A"/>
    <w:rsid w:val="00DB4E1F"/>
    <w:rsid w:val="00DB587B"/>
    <w:rsid w:val="00DB61C0"/>
    <w:rsid w:val="00DB724D"/>
    <w:rsid w:val="00DC0241"/>
    <w:rsid w:val="00DC3872"/>
    <w:rsid w:val="00DC53F0"/>
    <w:rsid w:val="00DE3409"/>
    <w:rsid w:val="00DE3893"/>
    <w:rsid w:val="00DE5C2F"/>
    <w:rsid w:val="00DF05F0"/>
    <w:rsid w:val="00DF5CA2"/>
    <w:rsid w:val="00E00628"/>
    <w:rsid w:val="00E01694"/>
    <w:rsid w:val="00E03513"/>
    <w:rsid w:val="00E04108"/>
    <w:rsid w:val="00E05BDE"/>
    <w:rsid w:val="00E10AB2"/>
    <w:rsid w:val="00E14C3B"/>
    <w:rsid w:val="00E14E99"/>
    <w:rsid w:val="00E15601"/>
    <w:rsid w:val="00E15808"/>
    <w:rsid w:val="00E17838"/>
    <w:rsid w:val="00E2006A"/>
    <w:rsid w:val="00E20592"/>
    <w:rsid w:val="00E206D2"/>
    <w:rsid w:val="00E215CE"/>
    <w:rsid w:val="00E23558"/>
    <w:rsid w:val="00E23681"/>
    <w:rsid w:val="00E24B5C"/>
    <w:rsid w:val="00E268C9"/>
    <w:rsid w:val="00E27370"/>
    <w:rsid w:val="00E312C2"/>
    <w:rsid w:val="00E31B91"/>
    <w:rsid w:val="00E325FA"/>
    <w:rsid w:val="00E3285D"/>
    <w:rsid w:val="00E34046"/>
    <w:rsid w:val="00E34E0A"/>
    <w:rsid w:val="00E35796"/>
    <w:rsid w:val="00E37D3E"/>
    <w:rsid w:val="00E37E62"/>
    <w:rsid w:val="00E4011F"/>
    <w:rsid w:val="00E41089"/>
    <w:rsid w:val="00E4152F"/>
    <w:rsid w:val="00E41552"/>
    <w:rsid w:val="00E42E0F"/>
    <w:rsid w:val="00E434E5"/>
    <w:rsid w:val="00E45EBA"/>
    <w:rsid w:val="00E52C4E"/>
    <w:rsid w:val="00E55546"/>
    <w:rsid w:val="00E556FB"/>
    <w:rsid w:val="00E56392"/>
    <w:rsid w:val="00E57042"/>
    <w:rsid w:val="00E572EF"/>
    <w:rsid w:val="00E57C79"/>
    <w:rsid w:val="00E608F7"/>
    <w:rsid w:val="00E64C8E"/>
    <w:rsid w:val="00E67930"/>
    <w:rsid w:val="00E67B99"/>
    <w:rsid w:val="00E70953"/>
    <w:rsid w:val="00E72353"/>
    <w:rsid w:val="00E7292F"/>
    <w:rsid w:val="00E74C61"/>
    <w:rsid w:val="00E75C0D"/>
    <w:rsid w:val="00E77135"/>
    <w:rsid w:val="00E808C7"/>
    <w:rsid w:val="00E80A39"/>
    <w:rsid w:val="00E80C00"/>
    <w:rsid w:val="00E9301B"/>
    <w:rsid w:val="00E939C2"/>
    <w:rsid w:val="00E950E3"/>
    <w:rsid w:val="00E96358"/>
    <w:rsid w:val="00E96ADA"/>
    <w:rsid w:val="00EA2AAB"/>
    <w:rsid w:val="00EA4192"/>
    <w:rsid w:val="00EA6784"/>
    <w:rsid w:val="00EB2008"/>
    <w:rsid w:val="00EB23E3"/>
    <w:rsid w:val="00EB2726"/>
    <w:rsid w:val="00EB3C8F"/>
    <w:rsid w:val="00EB5271"/>
    <w:rsid w:val="00EB60F5"/>
    <w:rsid w:val="00EC25E8"/>
    <w:rsid w:val="00EC2E5D"/>
    <w:rsid w:val="00EC32E3"/>
    <w:rsid w:val="00EC452F"/>
    <w:rsid w:val="00EC5C6E"/>
    <w:rsid w:val="00EC5FDB"/>
    <w:rsid w:val="00EC66EB"/>
    <w:rsid w:val="00EC691C"/>
    <w:rsid w:val="00ED2033"/>
    <w:rsid w:val="00ED7088"/>
    <w:rsid w:val="00ED74BF"/>
    <w:rsid w:val="00EE0429"/>
    <w:rsid w:val="00EE14BE"/>
    <w:rsid w:val="00EE1AB2"/>
    <w:rsid w:val="00EE21A7"/>
    <w:rsid w:val="00EE391E"/>
    <w:rsid w:val="00EF0006"/>
    <w:rsid w:val="00EF29C0"/>
    <w:rsid w:val="00EF3223"/>
    <w:rsid w:val="00EF354E"/>
    <w:rsid w:val="00EF5875"/>
    <w:rsid w:val="00F04F69"/>
    <w:rsid w:val="00F11B7A"/>
    <w:rsid w:val="00F12879"/>
    <w:rsid w:val="00F15207"/>
    <w:rsid w:val="00F158D9"/>
    <w:rsid w:val="00F1625B"/>
    <w:rsid w:val="00F16389"/>
    <w:rsid w:val="00F2278D"/>
    <w:rsid w:val="00F23E66"/>
    <w:rsid w:val="00F25F9A"/>
    <w:rsid w:val="00F306AE"/>
    <w:rsid w:val="00F30C59"/>
    <w:rsid w:val="00F32F94"/>
    <w:rsid w:val="00F418E7"/>
    <w:rsid w:val="00F449DB"/>
    <w:rsid w:val="00F47EFD"/>
    <w:rsid w:val="00F51CE0"/>
    <w:rsid w:val="00F61CF7"/>
    <w:rsid w:val="00F61D19"/>
    <w:rsid w:val="00F63186"/>
    <w:rsid w:val="00F658F3"/>
    <w:rsid w:val="00F65B93"/>
    <w:rsid w:val="00F66AC6"/>
    <w:rsid w:val="00F67F0E"/>
    <w:rsid w:val="00F702D2"/>
    <w:rsid w:val="00F7245D"/>
    <w:rsid w:val="00F75924"/>
    <w:rsid w:val="00F80448"/>
    <w:rsid w:val="00F84515"/>
    <w:rsid w:val="00F902F8"/>
    <w:rsid w:val="00F90556"/>
    <w:rsid w:val="00F979E9"/>
    <w:rsid w:val="00FA0B40"/>
    <w:rsid w:val="00FA163B"/>
    <w:rsid w:val="00FA1CF6"/>
    <w:rsid w:val="00FA2557"/>
    <w:rsid w:val="00FA2E0F"/>
    <w:rsid w:val="00FA3913"/>
    <w:rsid w:val="00FA4062"/>
    <w:rsid w:val="00FA5D13"/>
    <w:rsid w:val="00FB0E28"/>
    <w:rsid w:val="00FB4A00"/>
    <w:rsid w:val="00FB7CB7"/>
    <w:rsid w:val="00FC4324"/>
    <w:rsid w:val="00FC4864"/>
    <w:rsid w:val="00FC4CE7"/>
    <w:rsid w:val="00FC50DB"/>
    <w:rsid w:val="00FC7C64"/>
    <w:rsid w:val="00FD025A"/>
    <w:rsid w:val="00FD3350"/>
    <w:rsid w:val="00FD572A"/>
    <w:rsid w:val="00FD7F93"/>
    <w:rsid w:val="00FE185E"/>
    <w:rsid w:val="00FE7692"/>
    <w:rsid w:val="00FE7A18"/>
    <w:rsid w:val="00FF0C32"/>
    <w:rsid w:val="00FF1140"/>
    <w:rsid w:val="00FF3EE3"/>
    <w:rsid w:val="00FF41FC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68B"/>
    <w:rPr>
      <w:rFonts w:ascii="Verdana" w:hAnsi="Verdan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7464F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650AC5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037F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i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D0568B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75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75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756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link w:val="Nadpis8Char"/>
    <w:uiPriority w:val="99"/>
    <w:qFormat/>
    <w:rsid w:val="00937756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93775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B6BFB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E52C4E"/>
    <w:rPr>
      <w:rFonts w:ascii="Verdana" w:hAnsi="Verdana" w:cs="Arial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E06BF4"/>
    <w:rPr>
      <w:rFonts w:ascii="Arial" w:hAnsi="Arial" w:cs="Arial"/>
      <w:b/>
      <w:bCs/>
      <w:i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6B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6B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6BF4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6BF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6B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6BF4"/>
    <w:rPr>
      <w:rFonts w:asciiTheme="majorHAnsi" w:eastAsiaTheme="majorEastAsia" w:hAnsiTheme="majorHAnsi" w:cstheme="majorBidi"/>
    </w:rPr>
  </w:style>
  <w:style w:type="paragraph" w:customStyle="1" w:styleId="nadpis40">
    <w:name w:val="nadpis4"/>
    <w:basedOn w:val="Nadpis4"/>
    <w:uiPriority w:val="99"/>
    <w:rsid w:val="00D0568B"/>
    <w:pPr>
      <w:jc w:val="both"/>
    </w:pPr>
    <w:rPr>
      <w:rFonts w:ascii="Verdana" w:hAnsi="Verdana"/>
      <w:sz w:val="20"/>
      <w:szCs w:val="20"/>
    </w:rPr>
  </w:style>
  <w:style w:type="character" w:customStyle="1" w:styleId="Nadpis2Char">
    <w:name w:val="Nadpis 2 Char"/>
    <w:basedOn w:val="Standardnpsmoodstavce"/>
    <w:uiPriority w:val="99"/>
    <w:rsid w:val="009037F4"/>
    <w:rPr>
      <w:rFonts w:ascii="Arial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0568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6BF4"/>
    <w:rPr>
      <w:rFonts w:ascii="Verdana" w:hAnsi="Verdana"/>
      <w:sz w:val="24"/>
      <w:szCs w:val="24"/>
    </w:rPr>
  </w:style>
  <w:style w:type="table" w:styleId="Mkatabulky">
    <w:name w:val="Table Grid"/>
    <w:basedOn w:val="Normlntabulka"/>
    <w:uiPriority w:val="99"/>
    <w:rsid w:val="004463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110b">
    <w:name w:val="Styl Nadpis 1 + 10 b."/>
    <w:basedOn w:val="Nadpis1"/>
    <w:link w:val="StylNadpis110bChar"/>
    <w:uiPriority w:val="99"/>
    <w:rsid w:val="000209D1"/>
    <w:rPr>
      <w:cap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C9433D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C9433D"/>
    <w:pPr>
      <w:ind w:left="24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C9433D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C9433D"/>
    <w:pPr>
      <w:ind w:left="72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C9433D"/>
    <w:pPr>
      <w:ind w:left="96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C9433D"/>
    <w:pPr>
      <w:ind w:left="12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C9433D"/>
    <w:pPr>
      <w:ind w:left="144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C9433D"/>
    <w:pPr>
      <w:ind w:left="168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C9433D"/>
    <w:pPr>
      <w:ind w:left="1920"/>
    </w:pPr>
    <w:rPr>
      <w:rFonts w:ascii="Times New Roman" w:hAnsi="Times New Roman"/>
      <w:sz w:val="18"/>
      <w:szCs w:val="18"/>
    </w:rPr>
  </w:style>
  <w:style w:type="character" w:styleId="Hypertextovodkaz">
    <w:name w:val="Hyperlink"/>
    <w:basedOn w:val="Standardnpsmoodstavce"/>
    <w:uiPriority w:val="99"/>
    <w:rsid w:val="00C9433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94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BF4"/>
    <w:rPr>
      <w:rFonts w:ascii="Verdana" w:hAnsi="Verdana"/>
      <w:sz w:val="24"/>
      <w:szCs w:val="24"/>
    </w:rPr>
  </w:style>
  <w:style w:type="paragraph" w:styleId="Zpat">
    <w:name w:val="footer"/>
    <w:basedOn w:val="Normln"/>
    <w:link w:val="ZpatChar"/>
    <w:uiPriority w:val="99"/>
    <w:rsid w:val="00C94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B4C04"/>
    <w:rPr>
      <w:rFonts w:ascii="Verdana" w:hAnsi="Verdana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B6BFB"/>
    <w:rPr>
      <w:rFonts w:cs="Times New Roman"/>
    </w:rPr>
  </w:style>
  <w:style w:type="character" w:customStyle="1" w:styleId="StylNadpis110bChar">
    <w:name w:val="Styl Nadpis 1 + 10 b. Char"/>
    <w:basedOn w:val="Nadpis1Char"/>
    <w:link w:val="StylNadpis110b"/>
    <w:uiPriority w:val="99"/>
    <w:locked/>
    <w:rsid w:val="000209D1"/>
    <w:rPr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2A3E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6BF4"/>
    <w:rPr>
      <w:rFonts w:ascii="Verdana" w:hAnsi="Verdan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2A3EC7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rsid w:val="00294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9479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6B2AE1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2A5BA1"/>
    <w:pPr>
      <w:ind w:left="720"/>
      <w:contextualSpacing/>
    </w:pPr>
  </w:style>
  <w:style w:type="paragraph" w:customStyle="1" w:styleId="Nadpis1PFO">
    <w:name w:val="Nadpis 1 PFO"/>
    <w:basedOn w:val="StylNadpis110b"/>
    <w:link w:val="Nadpis1PFOChar"/>
    <w:uiPriority w:val="99"/>
    <w:rsid w:val="00E52C4E"/>
    <w:rPr>
      <w:rFonts w:ascii="Helvetica" w:hAnsi="Helvetica"/>
    </w:rPr>
  </w:style>
  <w:style w:type="paragraph" w:customStyle="1" w:styleId="Nadpis2PFO">
    <w:name w:val="Nadpis 2 PFO"/>
    <w:basedOn w:val="Nadpis2"/>
    <w:link w:val="Nadpis2PFOChar"/>
    <w:uiPriority w:val="99"/>
    <w:rsid w:val="00E52C4E"/>
    <w:pPr>
      <w:spacing w:before="0" w:after="120"/>
    </w:pPr>
  </w:style>
  <w:style w:type="character" w:customStyle="1" w:styleId="Nadpis1PFOChar">
    <w:name w:val="Nadpis 1 PFO Char"/>
    <w:basedOn w:val="StylNadpis110bChar"/>
    <w:link w:val="Nadpis1PFO"/>
    <w:uiPriority w:val="99"/>
    <w:locked/>
    <w:rsid w:val="00E52C4E"/>
    <w:rPr>
      <w:rFonts w:ascii="Helvetica" w:hAnsi="Helvetica"/>
      <w:b/>
      <w:bCs/>
      <w:caps/>
    </w:rPr>
  </w:style>
  <w:style w:type="paragraph" w:styleId="Titulek">
    <w:name w:val="caption"/>
    <w:basedOn w:val="Normln"/>
    <w:next w:val="Normln"/>
    <w:uiPriority w:val="99"/>
    <w:qFormat/>
    <w:rsid w:val="00F658F3"/>
    <w:pPr>
      <w:spacing w:after="200"/>
    </w:pPr>
    <w:rPr>
      <w:b/>
      <w:bCs/>
      <w:color w:val="4F81BD"/>
      <w:sz w:val="18"/>
      <w:szCs w:val="18"/>
    </w:rPr>
  </w:style>
  <w:style w:type="character" w:customStyle="1" w:styleId="Nadpis2PFOChar">
    <w:name w:val="Nadpis 2 PFO Char"/>
    <w:basedOn w:val="Nadpis2Char1"/>
    <w:link w:val="Nadpis2PFO"/>
    <w:uiPriority w:val="99"/>
    <w:locked/>
    <w:rsid w:val="00E52C4E"/>
    <w:rPr>
      <w:b/>
      <w:bCs/>
      <w:iCs/>
      <w:sz w:val="24"/>
    </w:rPr>
  </w:style>
  <w:style w:type="paragraph" w:styleId="Normlnweb">
    <w:name w:val="Normal (Web)"/>
    <w:basedOn w:val="Normln"/>
    <w:uiPriority w:val="99"/>
    <w:rsid w:val="0049489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Standardnpsmoodstavce"/>
    <w:uiPriority w:val="99"/>
    <w:rsid w:val="0049489B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2D49E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D49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D49E9"/>
    <w:rPr>
      <w:rFonts w:ascii="Verdana" w:hAnsi="Verdana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2D49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D49E9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25F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25F9A"/>
    <w:rPr>
      <w:rFonts w:ascii="Verdana" w:hAnsi="Verdana"/>
      <w:sz w:val="24"/>
      <w:szCs w:val="24"/>
    </w:rPr>
  </w:style>
  <w:style w:type="paragraph" w:customStyle="1" w:styleId="Import7">
    <w:name w:val="Import 7"/>
    <w:rsid w:val="002A69C4"/>
    <w:pPr>
      <w:tabs>
        <w:tab w:val="left" w:pos="1224"/>
        <w:tab w:val="left" w:pos="5832"/>
      </w:tabs>
      <w:overflowPunct w:val="0"/>
      <w:autoSpaceDE w:val="0"/>
      <w:autoSpaceDN w:val="0"/>
      <w:adjustRightInd w:val="0"/>
      <w:jc w:val="both"/>
      <w:textAlignment w:val="baseline"/>
    </w:pPr>
    <w:rPr>
      <w:rFonts w:ascii="Tms Rmn" w:hAnsi="Tms Rm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ousany.cz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W:\Veronika\pr&#225;ce\Horou&#353;any-provozov&#225;n&#237;%20VaK\PFO\desetilet&#253;%20PFO_Horou&#353;any_up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W:\Veronika\pr&#225;ce\Horou&#353;any-provozov&#225;n&#237;%20VaK\PFO\desetilet&#253;%20PFO_Horou&#353;any_up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W:\Veronika\pr&#225;ce\Horou&#353;any-provozov&#225;n&#237;%20VaK\PFO\desetilet&#253;%20PFO_Horou&#353;any_up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W:\Veronika\pr&#225;ce\Horou&#353;any-provozov&#225;n&#237;%20VaK\PFO\desetilet&#253;%20PFO_Horou&#353;any_up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W:\Veronika\pr&#225;ce\Horou&#353;any-provozov&#225;n&#237;%20VaK\PFO\desetilet&#253;%20PFO_Horou&#353;any_up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W:\Veronika\pr&#225;ce\Horou&#353;any-provozov&#225;n&#237;%20VaK\PFO\desetilet&#253;%20PFO_Horou&#353;any_up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W:\Veronika\pr&#225;ce\Horou&#353;any-provozov&#225;n&#237;%20VaK\PFO\desetilet&#253;%20PFO_Horou&#353;any_up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W:\Veronika\pr&#225;ce\Horou&#353;any-provozov&#225;n&#237;%20VaK\PFO\desetilet&#253;%20PFO_Horou&#353;any_up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0969014779192931E-3"/>
          <c:y val="6.2499652207784973E-2"/>
          <c:w val="0.92139794606211134"/>
          <c:h val="0.88206783339361772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Percent val="1"/>
          </c:dLbls>
          <c:cat>
            <c:strRef>
              <c:f>'Grafy vodovody'!$D$2:$D$5</c:f>
              <c:strCache>
                <c:ptCount val="4"/>
                <c:pt idx="0">
                  <c:v>LT</c:v>
                </c:pt>
                <c:pt idx="1">
                  <c:v>OC</c:v>
                </c:pt>
                <c:pt idx="2">
                  <c:v>PE</c:v>
                </c:pt>
                <c:pt idx="3">
                  <c:v>PVC</c:v>
                </c:pt>
              </c:strCache>
            </c:strRef>
          </c:cat>
          <c:val>
            <c:numRef>
              <c:f>'Grafy vodovody'!$E$2:$E$5</c:f>
              <c:numCache>
                <c:formatCode>#,##0.0</c:formatCode>
                <c:ptCount val="4"/>
                <c:pt idx="0">
                  <c:v>1655</c:v>
                </c:pt>
                <c:pt idx="1">
                  <c:v>1500</c:v>
                </c:pt>
                <c:pt idx="2">
                  <c:v>4065.3100000000013</c:v>
                </c:pt>
                <c:pt idx="3">
                  <c:v>1350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0043923611111122E-2"/>
          <c:y val="7.663392782615952E-2"/>
          <c:w val="0.79435017361111115"/>
          <c:h val="0.85379928215686873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Percent val="1"/>
          </c:dLbls>
          <c:cat>
            <c:strRef>
              <c:f>'Grafy vodovody'!$K$2:$K$4</c:f>
              <c:strCache>
                <c:ptCount val="3"/>
                <c:pt idx="0">
                  <c:v>DN do 100 mm</c:v>
                </c:pt>
                <c:pt idx="1">
                  <c:v>DN do 200 mm</c:v>
                </c:pt>
                <c:pt idx="2">
                  <c:v>DN do 300 mm</c:v>
                </c:pt>
              </c:strCache>
            </c:strRef>
          </c:cat>
          <c:val>
            <c:numRef>
              <c:f>'Grafy vodovody'!$L$2:$L$4</c:f>
              <c:numCache>
                <c:formatCode>#,##0.0</c:formatCode>
                <c:ptCount val="3"/>
                <c:pt idx="0">
                  <c:v>2794.9500000000012</c:v>
                </c:pt>
                <c:pt idx="1">
                  <c:v>3745.36</c:v>
                </c:pt>
                <c:pt idx="2">
                  <c:v>2030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7652777777777818E-2"/>
          <c:y val="9.0768203444534082E-2"/>
          <c:w val="0.79504062499999995"/>
          <c:h val="0.83966500653849441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Percent val="1"/>
          </c:dLbls>
          <c:cat>
            <c:strRef>
              <c:f>'Grafy vodovody'!$R$3:$R$5</c:f>
              <c:strCache>
                <c:ptCount val="3"/>
                <c:pt idx="0">
                  <c:v>do roku 2010</c:v>
                </c:pt>
                <c:pt idx="1">
                  <c:v>do roku 2005</c:v>
                </c:pt>
                <c:pt idx="2">
                  <c:v>do roku 2000</c:v>
                </c:pt>
              </c:strCache>
            </c:strRef>
          </c:cat>
          <c:val>
            <c:numRef>
              <c:f>'Grafy vodovody'!$S$3:$S$5</c:f>
              <c:numCache>
                <c:formatCode>#,##0.0</c:formatCode>
                <c:ptCount val="3"/>
                <c:pt idx="0">
                  <c:v>1876.7</c:v>
                </c:pt>
                <c:pt idx="1">
                  <c:v>1130.6099999999999</c:v>
                </c:pt>
                <c:pt idx="2">
                  <c:v>5563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2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'Grafy vodovody'!$X$3:$X$6</c:f>
              <c:strCache>
                <c:ptCount val="4"/>
                <c:pt idx="0">
                  <c:v>do 10%</c:v>
                </c:pt>
                <c:pt idx="1">
                  <c:v>do 15%</c:v>
                </c:pt>
                <c:pt idx="2">
                  <c:v>do 50%</c:v>
                </c:pt>
                <c:pt idx="3">
                  <c:v>do 90%</c:v>
                </c:pt>
              </c:strCache>
            </c:strRef>
          </c:cat>
          <c:val>
            <c:numRef>
              <c:f>'Grafy vodovody'!$Y$3:$Y$6</c:f>
              <c:numCache>
                <c:formatCode>0%</c:formatCode>
                <c:ptCount val="4"/>
                <c:pt idx="0">
                  <c:v>0.28286141341445087</c:v>
                </c:pt>
                <c:pt idx="1">
                  <c:v>0.22555776862213853</c:v>
                </c:pt>
                <c:pt idx="2">
                  <c:v>0.19310853399701997</c:v>
                </c:pt>
                <c:pt idx="3">
                  <c:v>0.29847228396639125</c:v>
                </c:pt>
              </c:numCache>
            </c:numRef>
          </c:val>
        </c:ser>
        <c:shape val="box"/>
        <c:axId val="106418560"/>
        <c:axId val="106420480"/>
        <c:axId val="0"/>
      </c:bar3DChart>
      <c:catAx>
        <c:axId val="1064185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cs-CZ">
                    <a:latin typeface="Arial" pitchFamily="34" charset="0"/>
                    <a:cs typeface="Arial" pitchFamily="34" charset="0"/>
                  </a:rPr>
                  <a:t>opotřebení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6420480"/>
        <c:crosses val="autoZero"/>
        <c:auto val="1"/>
        <c:lblAlgn val="ctr"/>
        <c:lblOffset val="100"/>
      </c:catAx>
      <c:valAx>
        <c:axId val="1064204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cs-CZ" b="0">
                    <a:latin typeface="Arial" pitchFamily="34" charset="0"/>
                    <a:cs typeface="Arial" pitchFamily="34" charset="0"/>
                  </a:rPr>
                  <a:t>podíl z celkové délky vodovodní sítě</a:t>
                </a:r>
              </a:p>
            </c:rich>
          </c:tx>
        </c:title>
        <c:numFmt formatCode="0%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641856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0168749999999987E-2"/>
          <c:y val="9.0768203444534082E-2"/>
          <c:w val="0.87876979166666669"/>
          <c:h val="0.84673214434768096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Percent val="1"/>
          </c:dLbls>
          <c:cat>
            <c:strRef>
              <c:f>'Grafy kanalizace'!$E$2:$E$4</c:f>
              <c:strCache>
                <c:ptCount val="3"/>
                <c:pt idx="0">
                  <c:v>PVC</c:v>
                </c:pt>
                <c:pt idx="1">
                  <c:v>PP</c:v>
                </c:pt>
                <c:pt idx="2">
                  <c:v>PE</c:v>
                </c:pt>
              </c:strCache>
            </c:strRef>
          </c:cat>
          <c:val>
            <c:numRef>
              <c:f>'Grafy kanalizace'!$F$2:$F$4</c:f>
              <c:numCache>
                <c:formatCode>0.0</c:formatCode>
                <c:ptCount val="3"/>
                <c:pt idx="0">
                  <c:v>7102.3600000000024</c:v>
                </c:pt>
                <c:pt idx="1">
                  <c:v>2022.8999999999999</c:v>
                </c:pt>
                <c:pt idx="2">
                  <c:v>531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344670138888888E-2"/>
          <c:y val="8.3701065635346877E-2"/>
          <c:w val="0.80670937499999995"/>
          <c:h val="0.85379928215686873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Percent val="1"/>
          </c:dLbls>
          <c:cat>
            <c:strRef>
              <c:f>'Grafy kanalizace'!$L$2:$L$5</c:f>
              <c:strCache>
                <c:ptCount val="4"/>
                <c:pt idx="0">
                  <c:v>DN 63 mm</c:v>
                </c:pt>
                <c:pt idx="1">
                  <c:v>DN 90 mm</c:v>
                </c:pt>
                <c:pt idx="2">
                  <c:v>DN 250 mm</c:v>
                </c:pt>
                <c:pt idx="3">
                  <c:v>DN 300 mm</c:v>
                </c:pt>
              </c:strCache>
            </c:strRef>
          </c:cat>
          <c:val>
            <c:numRef>
              <c:f>'Grafy kanalizace'!$M$2:$M$5</c:f>
              <c:numCache>
                <c:formatCode>0.0</c:formatCode>
                <c:ptCount val="4"/>
                <c:pt idx="0">
                  <c:v>531</c:v>
                </c:pt>
                <c:pt idx="1">
                  <c:v>670</c:v>
                </c:pt>
                <c:pt idx="2">
                  <c:v>4261.76</c:v>
                </c:pt>
                <c:pt idx="3">
                  <c:v>4193.5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8349268841394831E-2"/>
          <c:y val="7.6611111111111116E-2"/>
          <c:w val="0.81024264328070161"/>
          <c:h val="0.86794444444444518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Percent val="1"/>
          </c:dLbls>
          <c:cat>
            <c:strRef>
              <c:f>'Grafy kanalizace'!$T$3:$T$5</c:f>
              <c:strCache>
                <c:ptCount val="3"/>
                <c:pt idx="0">
                  <c:v>do roku 2005</c:v>
                </c:pt>
                <c:pt idx="1">
                  <c:v>do roku 2010</c:v>
                </c:pt>
                <c:pt idx="2">
                  <c:v>do roku 2014</c:v>
                </c:pt>
              </c:strCache>
            </c:strRef>
          </c:cat>
          <c:val>
            <c:numRef>
              <c:f>'Grafy kanalizace'!$U$3:$U$5</c:f>
              <c:numCache>
                <c:formatCode>#,##0.0</c:formatCode>
                <c:ptCount val="3"/>
                <c:pt idx="0">
                  <c:v>6450.9</c:v>
                </c:pt>
                <c:pt idx="1">
                  <c:v>2556.86</c:v>
                </c:pt>
                <c:pt idx="2">
                  <c:v>664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2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'Grafy kanalizace'!$AA$3:$AA$5</c:f>
              <c:strCache>
                <c:ptCount val="3"/>
                <c:pt idx="0">
                  <c:v>0 - 5%</c:v>
                </c:pt>
                <c:pt idx="1">
                  <c:v>6 - 9%</c:v>
                </c:pt>
                <c:pt idx="2">
                  <c:v>10 - 17%</c:v>
                </c:pt>
              </c:strCache>
            </c:strRef>
          </c:cat>
          <c:val>
            <c:numRef>
              <c:f>'Grafy kanalizace'!$AB$3:$AB$5</c:f>
              <c:numCache>
                <c:formatCode>0%</c:formatCode>
                <c:ptCount val="3"/>
                <c:pt idx="0">
                  <c:v>0.27015765486323035</c:v>
                </c:pt>
                <c:pt idx="1">
                  <c:v>6.2859293448141909E-2</c:v>
                </c:pt>
                <c:pt idx="2">
                  <c:v>0.66698305168862815</c:v>
                </c:pt>
              </c:numCache>
            </c:numRef>
          </c:val>
        </c:ser>
        <c:shape val="box"/>
        <c:axId val="106900096"/>
        <c:axId val="106918656"/>
        <c:axId val="0"/>
      </c:bar3DChart>
      <c:catAx>
        <c:axId val="1069000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cs-CZ" b="0"/>
                  <a:t>opotřebení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6918656"/>
        <c:crosses val="autoZero"/>
        <c:auto val="1"/>
        <c:lblAlgn val="ctr"/>
        <c:lblOffset val="100"/>
      </c:catAx>
      <c:valAx>
        <c:axId val="1069186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cs-CZ" b="0">
                    <a:latin typeface="Arial" pitchFamily="34" charset="0"/>
                    <a:cs typeface="Arial" pitchFamily="34" charset="0"/>
                  </a:rPr>
                  <a:t>podíl</a:t>
                </a:r>
                <a:r>
                  <a:rPr lang="cs-CZ" b="0" baseline="0">
                    <a:latin typeface="Arial" pitchFamily="34" charset="0"/>
                    <a:cs typeface="Arial" pitchFamily="34" charset="0"/>
                  </a:rPr>
                  <a:t> z celkové délky kanalizační sítě</a:t>
                </a:r>
                <a:endParaRPr lang="cs-CZ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6.6434027777777779E-2"/>
              <c:y val="0.11050949513663731"/>
            </c:manualLayout>
          </c:layout>
        </c:title>
        <c:numFmt formatCode="0%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69000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15</Pages>
  <Words>3616</Words>
  <Characters>21341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financování a realizace obnovy vodovodu a kanalizace pro město Velešín na období 2008-2017</vt:lpstr>
    </vt:vector>
  </TitlesOfParts>
  <Company>VAKJC a.s.</Company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financování a realizace obnovy vodovodu a kanalizace pro město Velešín na období 2008-2017</dc:title>
  <dc:creator>Jindrajan</dc:creator>
  <cp:lastModifiedBy>Jaglova</cp:lastModifiedBy>
  <cp:revision>281</cp:revision>
  <cp:lastPrinted>2013-09-03T12:50:00Z</cp:lastPrinted>
  <dcterms:created xsi:type="dcterms:W3CDTF">2015-05-25T11:50:00Z</dcterms:created>
  <dcterms:modified xsi:type="dcterms:W3CDTF">2015-06-30T19:22:00Z</dcterms:modified>
</cp:coreProperties>
</file>